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3BEE8727" w:rsidR="001E0A28" w:rsidRPr="00473559" w:rsidRDefault="001E0A28" w:rsidP="001E0A28">
      <w:pPr>
        <w:spacing w:after="120"/>
        <w:ind w:left="1985" w:hanging="1985"/>
        <w:rPr>
          <w:rFonts w:ascii="Arial" w:eastAsiaTheme="minorEastAsia" w:hAnsi="Arial" w:cs="Arial"/>
          <w:b/>
          <w:color w:val="000000" w:themeColor="text1"/>
          <w:sz w:val="24"/>
          <w:szCs w:val="24"/>
          <w:lang w:eastAsia="zh-CN"/>
        </w:rPr>
      </w:pPr>
      <w:r w:rsidRPr="00473559">
        <w:rPr>
          <w:rFonts w:ascii="Arial" w:eastAsiaTheme="minorEastAsia" w:hAnsi="Arial" w:cs="Arial"/>
          <w:b/>
          <w:color w:val="000000" w:themeColor="text1"/>
          <w:sz w:val="24"/>
          <w:szCs w:val="24"/>
          <w:lang w:eastAsia="zh-CN"/>
        </w:rPr>
        <w:t>3GPP TSG-RAN WG4 Meeting #</w:t>
      </w:r>
      <w:r w:rsidR="00D43A90" w:rsidRPr="00473559">
        <w:rPr>
          <w:rFonts w:ascii="Arial" w:eastAsiaTheme="minorEastAsia" w:hAnsi="Arial" w:cs="Arial"/>
          <w:b/>
          <w:color w:val="000000" w:themeColor="text1"/>
          <w:sz w:val="24"/>
          <w:szCs w:val="24"/>
          <w:lang w:eastAsia="zh-CN"/>
        </w:rPr>
        <w:t>10</w:t>
      </w:r>
      <w:r w:rsidR="00B22206">
        <w:rPr>
          <w:rFonts w:ascii="Arial" w:eastAsiaTheme="minorEastAsia" w:hAnsi="Arial" w:cs="Arial"/>
          <w:b/>
          <w:color w:val="000000" w:themeColor="text1"/>
          <w:sz w:val="24"/>
          <w:szCs w:val="24"/>
          <w:lang w:eastAsia="zh-CN"/>
        </w:rPr>
        <w:t>1</w:t>
      </w:r>
      <w:r w:rsidR="003F3A2F" w:rsidRPr="00473559">
        <w:rPr>
          <w:rFonts w:ascii="Arial" w:eastAsiaTheme="minorEastAsia" w:hAnsi="Arial" w:cs="Arial"/>
          <w:b/>
          <w:color w:val="000000" w:themeColor="text1"/>
          <w:sz w:val="24"/>
          <w:szCs w:val="24"/>
          <w:lang w:eastAsia="zh-CN"/>
        </w:rPr>
        <w:t>-e</w:t>
      </w:r>
      <w:r w:rsidRPr="00473559">
        <w:rPr>
          <w:rFonts w:ascii="Arial" w:eastAsiaTheme="minorEastAsia" w:hAnsi="Arial" w:cs="Arial"/>
          <w:b/>
          <w:color w:val="000000" w:themeColor="text1"/>
          <w:sz w:val="24"/>
          <w:szCs w:val="24"/>
          <w:lang w:eastAsia="zh-CN"/>
        </w:rPr>
        <w:t xml:space="preserve"> </w:t>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00A37514" w:rsidRPr="00A37514">
        <w:rPr>
          <w:rFonts w:ascii="Arial" w:eastAsiaTheme="minorEastAsia" w:hAnsi="Arial" w:cs="Arial"/>
          <w:b/>
          <w:color w:val="000000" w:themeColor="text1"/>
          <w:sz w:val="24"/>
          <w:szCs w:val="24"/>
          <w:lang w:eastAsia="zh-CN"/>
        </w:rPr>
        <w:t>R4-2120689</w:t>
      </w:r>
      <w:bookmarkStart w:id="0" w:name="_GoBack"/>
      <w:bookmarkEnd w:id="0"/>
    </w:p>
    <w:p w14:paraId="0E0F466F" w14:textId="4BBE6FA0" w:rsidR="00615EBB" w:rsidRPr="00473559" w:rsidRDefault="001E0A28" w:rsidP="001E0A28">
      <w:pPr>
        <w:spacing w:after="120"/>
        <w:ind w:left="1985" w:hanging="1985"/>
        <w:rPr>
          <w:rFonts w:ascii="Arial" w:eastAsiaTheme="minorEastAsia" w:hAnsi="Arial" w:cs="Arial"/>
          <w:b/>
          <w:color w:val="000000" w:themeColor="text1"/>
          <w:sz w:val="24"/>
          <w:szCs w:val="24"/>
          <w:lang w:eastAsia="zh-CN"/>
        </w:rPr>
      </w:pPr>
      <w:r w:rsidRPr="00473559">
        <w:rPr>
          <w:rFonts w:ascii="Arial" w:eastAsiaTheme="minorEastAsia" w:hAnsi="Arial" w:cs="Arial"/>
          <w:b/>
          <w:color w:val="000000" w:themeColor="text1"/>
          <w:sz w:val="24"/>
          <w:szCs w:val="24"/>
          <w:lang w:eastAsia="zh-CN"/>
        </w:rPr>
        <w:t xml:space="preserve">Electronic Meeting, </w:t>
      </w:r>
      <w:r w:rsidR="00B22206" w:rsidRPr="00B22206">
        <w:rPr>
          <w:rFonts w:ascii="Arial" w:hAnsi="Arial" w:cs="Arial"/>
          <w:b/>
          <w:color w:val="000000" w:themeColor="text1"/>
          <w:sz w:val="24"/>
          <w:szCs w:val="24"/>
          <w:lang w:eastAsia="zh-CN"/>
        </w:rPr>
        <w:t>01 – 12 November, 2021</w:t>
      </w:r>
    </w:p>
    <w:p w14:paraId="2637FD31" w14:textId="77777777" w:rsidR="001E0A28" w:rsidRPr="00473559" w:rsidRDefault="001E0A28" w:rsidP="001E0A28">
      <w:pPr>
        <w:spacing w:after="120"/>
        <w:ind w:left="1985" w:hanging="1985"/>
        <w:rPr>
          <w:rFonts w:ascii="Arial" w:eastAsia="MS Mincho" w:hAnsi="Arial" w:cs="Arial"/>
          <w:b/>
          <w:color w:val="000000" w:themeColor="text1"/>
          <w:sz w:val="22"/>
        </w:rPr>
      </w:pPr>
    </w:p>
    <w:p w14:paraId="282755FA" w14:textId="4F936C74" w:rsidR="00C24D2F" w:rsidRPr="0047355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themeColor="text1"/>
          <w:sz w:val="22"/>
          <w:lang w:val="pt-BR" w:eastAsia="zh-CN"/>
        </w:rPr>
      </w:pPr>
      <w:r w:rsidRPr="00473559">
        <w:rPr>
          <w:rFonts w:ascii="Arial" w:eastAsia="MS Mincho" w:hAnsi="Arial" w:cs="Arial"/>
          <w:b/>
          <w:color w:val="000000" w:themeColor="text1"/>
          <w:sz w:val="22"/>
          <w:lang w:val="pt-BR"/>
        </w:rPr>
        <w:t xml:space="preserve">Agenda </w:t>
      </w:r>
      <w:r w:rsidR="007D19B7" w:rsidRPr="00473559">
        <w:rPr>
          <w:rFonts w:ascii="Arial" w:eastAsia="MS Mincho" w:hAnsi="Arial" w:cs="Arial"/>
          <w:b/>
          <w:color w:val="000000" w:themeColor="text1"/>
          <w:sz w:val="22"/>
          <w:lang w:val="pt-BR"/>
        </w:rPr>
        <w:t>item</w:t>
      </w:r>
      <w:r w:rsidRPr="00473559">
        <w:rPr>
          <w:rFonts w:ascii="Arial" w:eastAsia="MS Mincho" w:hAnsi="Arial" w:cs="Arial"/>
          <w:b/>
          <w:color w:val="000000" w:themeColor="text1"/>
          <w:sz w:val="22"/>
          <w:lang w:val="pt-BR"/>
        </w:rPr>
        <w:t>:</w:t>
      </w:r>
      <w:r w:rsidRPr="00473559">
        <w:rPr>
          <w:rFonts w:ascii="Arial" w:eastAsia="MS Mincho" w:hAnsi="Arial" w:cs="Arial"/>
          <w:b/>
          <w:color w:val="000000" w:themeColor="text1"/>
          <w:sz w:val="22"/>
          <w:lang w:val="pt-BR"/>
        </w:rPr>
        <w:tab/>
      </w:r>
      <w:r w:rsidRPr="00473559">
        <w:rPr>
          <w:rFonts w:ascii="Arial" w:eastAsia="MS Mincho" w:hAnsi="Arial" w:cs="Arial" w:hint="eastAsia"/>
          <w:b/>
          <w:color w:val="000000" w:themeColor="text1"/>
          <w:sz w:val="22"/>
          <w:lang w:val="pt-BR" w:eastAsia="ja-JP"/>
        </w:rPr>
        <w:tab/>
      </w:r>
      <w:r w:rsidRPr="00473559">
        <w:rPr>
          <w:rFonts w:ascii="Arial" w:eastAsia="MS Mincho" w:hAnsi="Arial" w:cs="Arial" w:hint="eastAsia"/>
          <w:b/>
          <w:color w:val="000000" w:themeColor="text1"/>
          <w:sz w:val="22"/>
          <w:lang w:val="pt-BR" w:eastAsia="ja-JP"/>
        </w:rPr>
        <w:tab/>
      </w:r>
      <w:r w:rsidR="00B22206">
        <w:rPr>
          <w:rFonts w:ascii="Arial" w:eastAsiaTheme="minorEastAsia" w:hAnsi="Arial" w:cs="Arial"/>
          <w:color w:val="000000" w:themeColor="text1"/>
          <w:sz w:val="22"/>
          <w:lang w:eastAsia="zh-CN"/>
        </w:rPr>
        <w:t>8</w:t>
      </w:r>
      <w:r w:rsidRPr="00473559">
        <w:rPr>
          <w:rFonts w:ascii="Arial" w:eastAsiaTheme="minorEastAsia" w:hAnsi="Arial" w:cs="Arial" w:hint="eastAsia"/>
          <w:color w:val="000000" w:themeColor="text1"/>
          <w:sz w:val="22"/>
          <w:lang w:eastAsia="zh-CN"/>
        </w:rPr>
        <w:t>.</w:t>
      </w:r>
      <w:r w:rsidR="00983CEA" w:rsidRPr="00473559">
        <w:rPr>
          <w:rFonts w:ascii="Arial" w:eastAsiaTheme="minorEastAsia" w:hAnsi="Arial" w:cs="Arial"/>
          <w:color w:val="000000" w:themeColor="text1"/>
          <w:sz w:val="22"/>
          <w:lang w:eastAsia="zh-CN"/>
        </w:rPr>
        <w:t>2</w:t>
      </w:r>
      <w:r w:rsidRPr="00473559">
        <w:rPr>
          <w:rFonts w:ascii="Arial" w:eastAsiaTheme="minorEastAsia" w:hAnsi="Arial" w:cs="Arial" w:hint="eastAsia"/>
          <w:color w:val="000000" w:themeColor="text1"/>
          <w:sz w:val="22"/>
          <w:lang w:eastAsia="zh-CN"/>
        </w:rPr>
        <w:t>.</w:t>
      </w:r>
      <w:r w:rsidR="00983CEA" w:rsidRPr="00473559">
        <w:rPr>
          <w:rFonts w:ascii="Arial" w:eastAsiaTheme="minorEastAsia" w:hAnsi="Arial" w:cs="Arial"/>
          <w:color w:val="000000" w:themeColor="text1"/>
          <w:sz w:val="22"/>
          <w:lang w:eastAsia="zh-CN"/>
        </w:rPr>
        <w:t>1</w:t>
      </w:r>
    </w:p>
    <w:p w14:paraId="50D5329D" w14:textId="32E02399" w:rsidR="00915D73" w:rsidRPr="00473559" w:rsidRDefault="00915D73" w:rsidP="00915D73">
      <w:pPr>
        <w:spacing w:after="120"/>
        <w:ind w:left="1985" w:hanging="1985"/>
        <w:rPr>
          <w:rFonts w:ascii="Arial" w:hAnsi="Arial" w:cs="Arial"/>
          <w:color w:val="000000" w:themeColor="text1"/>
          <w:sz w:val="22"/>
          <w:lang w:eastAsia="zh-CN"/>
        </w:rPr>
      </w:pPr>
      <w:r w:rsidRPr="00473559">
        <w:rPr>
          <w:rFonts w:ascii="Arial" w:eastAsia="MS Mincho" w:hAnsi="Arial" w:cs="Arial"/>
          <w:b/>
          <w:color w:val="000000" w:themeColor="text1"/>
          <w:sz w:val="22"/>
        </w:rPr>
        <w:t>Source:</w:t>
      </w:r>
      <w:r w:rsidRPr="00473559">
        <w:rPr>
          <w:rFonts w:ascii="Arial" w:eastAsia="MS Mincho" w:hAnsi="Arial" w:cs="Arial"/>
          <w:b/>
          <w:color w:val="000000" w:themeColor="text1"/>
          <w:sz w:val="22"/>
        </w:rPr>
        <w:tab/>
      </w:r>
      <w:r w:rsidR="00983CEA" w:rsidRPr="00473559">
        <w:rPr>
          <w:rFonts w:ascii="Arial" w:hAnsi="Arial" w:cs="Arial"/>
          <w:color w:val="000000" w:themeColor="text1"/>
          <w:sz w:val="22"/>
          <w:lang w:eastAsia="zh-CN"/>
        </w:rPr>
        <w:t>vivo</w:t>
      </w:r>
    </w:p>
    <w:p w14:paraId="1E0389E7" w14:textId="7317EED5" w:rsidR="00915D73" w:rsidRPr="00473559" w:rsidRDefault="00915D73" w:rsidP="00915D73">
      <w:pPr>
        <w:spacing w:after="120"/>
        <w:ind w:left="1985" w:hanging="1985"/>
        <w:rPr>
          <w:rFonts w:ascii="Arial" w:eastAsiaTheme="minorEastAsia" w:hAnsi="Arial" w:cs="Arial"/>
          <w:color w:val="000000" w:themeColor="text1"/>
          <w:sz w:val="22"/>
          <w:lang w:eastAsia="zh-CN"/>
        </w:rPr>
      </w:pPr>
      <w:r w:rsidRPr="00473559">
        <w:rPr>
          <w:rFonts w:ascii="Arial" w:eastAsia="MS Mincho" w:hAnsi="Arial" w:cs="Arial"/>
          <w:b/>
          <w:color w:val="000000" w:themeColor="text1"/>
          <w:sz w:val="22"/>
        </w:rPr>
        <w:t>Title:</w:t>
      </w:r>
      <w:r w:rsidRPr="00473559">
        <w:rPr>
          <w:rFonts w:ascii="Arial" w:eastAsia="MS Mincho" w:hAnsi="Arial" w:cs="Arial"/>
          <w:b/>
          <w:color w:val="000000" w:themeColor="text1"/>
          <w:sz w:val="22"/>
        </w:rPr>
        <w:tab/>
      </w:r>
      <w:r w:rsidR="0067028C">
        <w:rPr>
          <w:rFonts w:ascii="Arial" w:eastAsiaTheme="minorEastAsia" w:hAnsi="Arial" w:cs="Arial"/>
          <w:color w:val="000000" w:themeColor="text1"/>
          <w:sz w:val="22"/>
          <w:lang w:eastAsia="zh-CN"/>
        </w:rPr>
        <w:t>WF on FR1 TRP TRS</w:t>
      </w:r>
    </w:p>
    <w:p w14:paraId="67B0962B" w14:textId="4AEEA773" w:rsidR="00915D73" w:rsidRPr="00473559" w:rsidRDefault="00915D73" w:rsidP="00915D73">
      <w:pPr>
        <w:spacing w:after="120"/>
        <w:ind w:left="1985" w:hanging="1985"/>
        <w:rPr>
          <w:rFonts w:ascii="Arial" w:eastAsiaTheme="minorEastAsia" w:hAnsi="Arial" w:cs="Arial"/>
          <w:color w:val="000000" w:themeColor="text1"/>
          <w:sz w:val="22"/>
          <w:lang w:eastAsia="zh-CN"/>
        </w:rPr>
      </w:pPr>
      <w:r w:rsidRPr="00473559">
        <w:rPr>
          <w:rFonts w:ascii="Arial" w:eastAsia="MS Mincho" w:hAnsi="Arial" w:cs="Arial"/>
          <w:b/>
          <w:color w:val="000000" w:themeColor="text1"/>
          <w:sz w:val="22"/>
        </w:rPr>
        <w:t>Document for:</w:t>
      </w:r>
      <w:r w:rsidRPr="00473559">
        <w:rPr>
          <w:rFonts w:ascii="Arial" w:eastAsia="MS Mincho" w:hAnsi="Arial" w:cs="Arial"/>
          <w:b/>
          <w:color w:val="000000" w:themeColor="text1"/>
          <w:sz w:val="22"/>
        </w:rPr>
        <w:tab/>
      </w:r>
      <w:r w:rsidR="0067028C">
        <w:rPr>
          <w:rFonts w:ascii="Arial" w:eastAsiaTheme="minorEastAsia" w:hAnsi="Arial" w:cs="Arial"/>
          <w:color w:val="000000" w:themeColor="text1"/>
          <w:sz w:val="22"/>
          <w:lang w:eastAsia="zh-CN"/>
        </w:rPr>
        <w:t>Approval</w:t>
      </w:r>
    </w:p>
    <w:p w14:paraId="4A0AE149" w14:textId="4268E307" w:rsidR="005D7AF8" w:rsidRPr="00473559" w:rsidRDefault="00915D73" w:rsidP="00FA5848">
      <w:pPr>
        <w:pStyle w:val="1"/>
        <w:rPr>
          <w:rFonts w:eastAsiaTheme="minorEastAsia"/>
          <w:color w:val="000000" w:themeColor="text1"/>
          <w:lang w:eastAsia="zh-CN"/>
        </w:rPr>
      </w:pPr>
      <w:r w:rsidRPr="00473559">
        <w:rPr>
          <w:rFonts w:hint="eastAsia"/>
          <w:color w:val="000000" w:themeColor="text1"/>
          <w:lang w:eastAsia="ja-JP"/>
        </w:rPr>
        <w:t>Introduction</w:t>
      </w:r>
    </w:p>
    <w:p w14:paraId="1A286333" w14:textId="51D22039" w:rsidR="00484C5D" w:rsidRPr="00473559" w:rsidRDefault="00FC2A0A" w:rsidP="00642BC6">
      <w:pPr>
        <w:rPr>
          <w:color w:val="000000" w:themeColor="text1"/>
          <w:lang w:eastAsia="zh-CN"/>
        </w:rPr>
      </w:pPr>
      <w:r w:rsidRPr="00473559">
        <w:rPr>
          <w:color w:val="000000" w:themeColor="text1"/>
          <w:lang w:eastAsia="zh-CN"/>
        </w:rPr>
        <w:t xml:space="preserve">This </w:t>
      </w:r>
      <w:r w:rsidR="00764665">
        <w:rPr>
          <w:color w:val="000000" w:themeColor="text1"/>
          <w:lang w:eastAsia="zh-CN"/>
        </w:rPr>
        <w:t>is the general Way Forward for</w:t>
      </w:r>
      <w:r w:rsidRPr="00473559">
        <w:rPr>
          <w:color w:val="000000" w:themeColor="text1"/>
          <w:lang w:eastAsia="zh-CN"/>
        </w:rPr>
        <w:t xml:space="preserve"> TRP TRS WI</w:t>
      </w:r>
      <w:r w:rsidR="00764665">
        <w:rPr>
          <w:color w:val="000000" w:themeColor="text1"/>
          <w:lang w:eastAsia="zh-CN"/>
        </w:rPr>
        <w:t>, which captures the agreements discussed in email thread [</w:t>
      </w:r>
      <w:r w:rsidR="00B22206">
        <w:rPr>
          <w:color w:val="000000" w:themeColor="text1"/>
          <w:lang w:eastAsia="zh-CN"/>
        </w:rPr>
        <w:t>326</w:t>
      </w:r>
      <w:r w:rsidR="00764665">
        <w:rPr>
          <w:color w:val="000000" w:themeColor="text1"/>
          <w:lang w:eastAsia="zh-CN"/>
        </w:rPr>
        <w:t>]</w:t>
      </w:r>
      <w:r w:rsidR="00BF580C">
        <w:rPr>
          <w:color w:val="000000" w:themeColor="text1"/>
          <w:lang w:eastAsia="zh-CN"/>
        </w:rPr>
        <w:t>.</w:t>
      </w:r>
    </w:p>
    <w:p w14:paraId="609286E5" w14:textId="0ADFAB7E" w:rsidR="00E80B52" w:rsidRPr="00473559" w:rsidRDefault="00142BB9" w:rsidP="00805BE8">
      <w:pPr>
        <w:pStyle w:val="1"/>
        <w:rPr>
          <w:color w:val="000000" w:themeColor="text1"/>
          <w:lang w:eastAsia="ja-JP"/>
        </w:rPr>
      </w:pPr>
      <w:r w:rsidRPr="00473559">
        <w:rPr>
          <w:color w:val="000000" w:themeColor="text1"/>
          <w:lang w:eastAsia="ja-JP"/>
        </w:rPr>
        <w:t>Topic</w:t>
      </w:r>
      <w:r w:rsidR="00C649BD" w:rsidRPr="00473559">
        <w:rPr>
          <w:color w:val="000000" w:themeColor="text1"/>
          <w:lang w:eastAsia="ja-JP"/>
        </w:rPr>
        <w:t xml:space="preserve"> </w:t>
      </w:r>
      <w:r w:rsidR="00837458" w:rsidRPr="00473559">
        <w:rPr>
          <w:color w:val="000000" w:themeColor="text1"/>
          <w:lang w:eastAsia="ja-JP"/>
        </w:rPr>
        <w:t>#1</w:t>
      </w:r>
      <w:r w:rsidR="00C649BD" w:rsidRPr="00473559">
        <w:rPr>
          <w:color w:val="000000" w:themeColor="text1"/>
          <w:lang w:eastAsia="ja-JP"/>
        </w:rPr>
        <w:t xml:space="preserve">: </w:t>
      </w:r>
      <w:r w:rsidR="007E5447" w:rsidRPr="00473559">
        <w:rPr>
          <w:color w:val="000000" w:themeColor="text1"/>
          <w:lang w:eastAsia="ja-JP"/>
        </w:rPr>
        <w:t xml:space="preserve">General and Work plan </w:t>
      </w:r>
    </w:p>
    <w:p w14:paraId="1C491A65" w14:textId="2BF59A4C" w:rsidR="00B22206" w:rsidRDefault="00B22206" w:rsidP="00B22206">
      <w:pPr>
        <w:rPr>
          <w:rFonts w:eastAsiaTheme="minorEastAsia"/>
          <w:b/>
          <w:lang w:val="en-US" w:eastAsia="zh-CN"/>
        </w:rPr>
      </w:pPr>
      <w:r>
        <w:rPr>
          <w:rFonts w:eastAsiaTheme="minorEastAsia"/>
          <w:b/>
          <w:lang w:val="en-US" w:eastAsia="zh-CN"/>
        </w:rPr>
        <w:t xml:space="preserve">Issue 0: coordination between RAN4 and RAN5, reply LS </w:t>
      </w:r>
      <w:r w:rsidRPr="00B22206">
        <w:rPr>
          <w:rFonts w:eastAsiaTheme="minorEastAsia"/>
          <w:b/>
          <w:lang w:val="en-US" w:eastAsia="zh-CN"/>
        </w:rPr>
        <w:t>R4-2117026</w:t>
      </w:r>
      <w:r>
        <w:rPr>
          <w:rFonts w:eastAsiaTheme="minorEastAsia"/>
          <w:b/>
          <w:lang w:val="en-US" w:eastAsia="zh-CN"/>
        </w:rPr>
        <w:t xml:space="preserve"> from RAN5 </w:t>
      </w:r>
      <w:r w:rsidRPr="00B22206">
        <w:rPr>
          <w:rFonts w:eastAsiaTheme="minorEastAsia"/>
          <w:b/>
          <w:lang w:val="en-US" w:eastAsia="zh-CN"/>
        </w:rPr>
        <w:t>on MU work for FR1 TRP TRS WI</w:t>
      </w:r>
    </w:p>
    <w:p w14:paraId="6D421144" w14:textId="05D9B9EF" w:rsidR="00B22206" w:rsidRPr="00B22206" w:rsidRDefault="00B22206" w:rsidP="00B22206">
      <w:pPr>
        <w:rPr>
          <w:rFonts w:eastAsiaTheme="minorEastAsia"/>
          <w:b/>
          <w:lang w:eastAsia="zh-CN"/>
        </w:rPr>
      </w:pPr>
      <w:r w:rsidRPr="00B22206">
        <w:rPr>
          <w:rFonts w:eastAsiaTheme="minorEastAsia"/>
          <w:b/>
          <w:noProof/>
          <w:lang w:eastAsia="zh-CN"/>
        </w:rPr>
        <mc:AlternateContent>
          <mc:Choice Requires="wps">
            <w:drawing>
              <wp:inline distT="0" distB="0" distL="0" distR="0" wp14:anchorId="0CBEAF57" wp14:editId="3862A388">
                <wp:extent cx="6115050" cy="1404620"/>
                <wp:effectExtent l="0" t="0" r="19050" b="152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1404620"/>
                        </a:xfrm>
                        <a:prstGeom prst="rect">
                          <a:avLst/>
                        </a:prstGeom>
                        <a:solidFill>
                          <a:srgbClr val="FFFFFF"/>
                        </a:solidFill>
                        <a:ln w="9525">
                          <a:solidFill>
                            <a:srgbClr val="000000"/>
                          </a:solidFill>
                          <a:miter lim="800000"/>
                          <a:headEnd/>
                          <a:tailEnd/>
                        </a:ln>
                      </wps:spPr>
                      <wps:txbx>
                        <w:txbxContent>
                          <w:p w14:paraId="103ADC3A" w14:textId="414649BA" w:rsidR="00B22206" w:rsidRPr="00B22206" w:rsidRDefault="00B22206" w:rsidP="00B22206">
                            <w:pPr>
                              <w:pStyle w:val="1"/>
                              <w:numPr>
                                <w:ilvl w:val="0"/>
                                <w:numId w:val="0"/>
                              </w:numPr>
                              <w:ind w:left="432" w:hanging="432"/>
                              <w:rPr>
                                <w:sz w:val="28"/>
                              </w:rPr>
                            </w:pPr>
                            <w:r w:rsidRPr="00B22206">
                              <w:rPr>
                                <w:sz w:val="28"/>
                              </w:rPr>
                              <w:t>1</w:t>
                            </w:r>
                            <w:r w:rsidRPr="00B22206">
                              <w:rPr>
                                <w:sz w:val="28"/>
                              </w:rPr>
                              <w:tab/>
                              <w:t>Overall description</w:t>
                            </w:r>
                          </w:p>
                          <w:p w14:paraId="3D1F4CF3" w14:textId="19D06B45" w:rsidR="00B22206" w:rsidRPr="00B22206" w:rsidRDefault="00B22206" w:rsidP="00B22206">
                            <w:pPr>
                              <w:rPr>
                                <w:sz w:val="16"/>
                              </w:rPr>
                            </w:pPr>
                            <w:r w:rsidRPr="00B22206">
                              <w:rPr>
                                <w:sz w:val="16"/>
                              </w:rPr>
                              <w:t xml:space="preserve">RAN5 would like to thank RAN4 for the LS in </w:t>
                            </w:r>
                            <w:r w:rsidRPr="00B22206">
                              <w:rPr>
                                <w:sz w:val="16"/>
                              </w:rPr>
                              <w:fldChar w:fldCharType="begin"/>
                            </w:r>
                            <w:r w:rsidRPr="00B22206">
                              <w:rPr>
                                <w:sz w:val="16"/>
                              </w:rPr>
                              <w:instrText xml:space="preserve"> REF _Ref80613612 \r \h  \* MERGEFORMAT </w:instrText>
                            </w:r>
                            <w:r w:rsidRPr="00B22206">
                              <w:rPr>
                                <w:sz w:val="16"/>
                              </w:rPr>
                            </w:r>
                            <w:r w:rsidRPr="00B22206">
                              <w:rPr>
                                <w:sz w:val="16"/>
                              </w:rPr>
                              <w:fldChar w:fldCharType="separate"/>
                            </w:r>
                            <w:r w:rsidRPr="00B22206">
                              <w:rPr>
                                <w:sz w:val="16"/>
                              </w:rPr>
                              <w:t>[1]</w:t>
                            </w:r>
                            <w:r w:rsidRPr="00B22206">
                              <w:rPr>
                                <w:sz w:val="16"/>
                              </w:rPr>
                              <w:fldChar w:fldCharType="end"/>
                            </w:r>
                            <w:r w:rsidRPr="00B22206">
                              <w:rPr>
                                <w:sz w:val="16"/>
                              </w:rPr>
                              <w:t xml:space="preserve"> informing about the work item start for the introduction of UE TRP (Total Radiated Power) and TRS (Total Radiated Sensitivity) requirements and test methodologies for FR1 (NR SA and EN</w:t>
                            </w:r>
                            <w:r w:rsidRPr="00B22206">
                              <w:rPr>
                                <w:sz w:val="16"/>
                              </w:rPr>
                              <w:noBreakHyphen/>
                              <w:t>DC), and the topics related to RAN5 as secondary responsible in the work item.</w:t>
                            </w:r>
                          </w:p>
                          <w:p w14:paraId="74D7E2BC" w14:textId="77777777" w:rsidR="00B22206" w:rsidRPr="00B22206" w:rsidRDefault="00B22206" w:rsidP="00B22206">
                            <w:pPr>
                              <w:rPr>
                                <w:sz w:val="16"/>
                              </w:rPr>
                            </w:pPr>
                            <w:r w:rsidRPr="00B22206">
                              <w:rPr>
                                <w:sz w:val="16"/>
                              </w:rPr>
                              <w:t xml:space="preserve">With regards to the coordination between groups, RAN5 appreciates RAN4’s recommendation to continue using LSs to provide feedback on MU assessment but, given the novelty introduced in this work item where RAN5 is responsible for approving TPs/CRs to a specification managed by another working group and the tight schedule to finish the work, RAN5 has decided on the following additional resources: </w:t>
                            </w:r>
                          </w:p>
                          <w:p w14:paraId="19224C0C" w14:textId="77777777" w:rsidR="00B22206" w:rsidRPr="00B22206" w:rsidRDefault="00B22206" w:rsidP="00B22206">
                            <w:pPr>
                              <w:pStyle w:val="aff8"/>
                              <w:numPr>
                                <w:ilvl w:val="0"/>
                                <w:numId w:val="31"/>
                              </w:numPr>
                              <w:ind w:firstLineChars="0"/>
                              <w:contextualSpacing/>
                              <w:rPr>
                                <w:sz w:val="16"/>
                              </w:rPr>
                            </w:pPr>
                            <w:r w:rsidRPr="00B22206">
                              <w:rPr>
                                <w:sz w:val="16"/>
                              </w:rPr>
                              <w:t>Appoint a topic coordinator (Mr. Jose M. Fortes – Rohde &amp; Schwarz) with the following roles and responsibilities:</w:t>
                            </w:r>
                          </w:p>
                          <w:p w14:paraId="53CC24AD" w14:textId="77777777" w:rsidR="00B22206" w:rsidRPr="00B22206" w:rsidRDefault="00B22206" w:rsidP="00B22206">
                            <w:pPr>
                              <w:pStyle w:val="aff8"/>
                              <w:numPr>
                                <w:ilvl w:val="1"/>
                                <w:numId w:val="31"/>
                              </w:numPr>
                              <w:ind w:firstLineChars="0"/>
                              <w:contextualSpacing/>
                              <w:rPr>
                                <w:sz w:val="16"/>
                              </w:rPr>
                            </w:pPr>
                            <w:r w:rsidRPr="00B22206">
                              <w:rPr>
                                <w:sz w:val="16"/>
                              </w:rPr>
                              <w:t>Facilitate the discussion in RAN5.</w:t>
                            </w:r>
                          </w:p>
                          <w:p w14:paraId="59A7E327" w14:textId="77777777" w:rsidR="00B22206" w:rsidRPr="00B22206" w:rsidRDefault="00B22206" w:rsidP="00B22206">
                            <w:pPr>
                              <w:pStyle w:val="aff8"/>
                              <w:numPr>
                                <w:ilvl w:val="1"/>
                                <w:numId w:val="31"/>
                              </w:numPr>
                              <w:ind w:firstLineChars="0"/>
                              <w:contextualSpacing/>
                              <w:rPr>
                                <w:sz w:val="16"/>
                              </w:rPr>
                            </w:pPr>
                            <w:r w:rsidRPr="00B22206">
                              <w:rPr>
                                <w:sz w:val="16"/>
                              </w:rPr>
                              <w:t>Formally input RAN4 decisions on test methods to RAN5.</w:t>
                            </w:r>
                          </w:p>
                          <w:p w14:paraId="18C23500" w14:textId="77777777" w:rsidR="00B22206" w:rsidRPr="00B22206" w:rsidRDefault="00B22206" w:rsidP="00B22206">
                            <w:pPr>
                              <w:pStyle w:val="aff8"/>
                              <w:numPr>
                                <w:ilvl w:val="1"/>
                                <w:numId w:val="31"/>
                              </w:numPr>
                              <w:ind w:firstLineChars="0"/>
                              <w:contextualSpacing/>
                              <w:rPr>
                                <w:sz w:val="16"/>
                              </w:rPr>
                            </w:pPr>
                            <w:r w:rsidRPr="00B22206">
                              <w:rPr>
                                <w:sz w:val="16"/>
                              </w:rPr>
                              <w:t>Submit RAN5 approved text proposals on MU assessment for TR 38.834 to RAN4 on behalf of RAN5.</w:t>
                            </w:r>
                          </w:p>
                          <w:p w14:paraId="6D77EEB4" w14:textId="77777777" w:rsidR="00B22206" w:rsidRPr="00B22206" w:rsidRDefault="00B22206" w:rsidP="00B22206">
                            <w:pPr>
                              <w:pStyle w:val="aff8"/>
                              <w:ind w:left="1440" w:firstLine="320"/>
                              <w:rPr>
                                <w:sz w:val="16"/>
                              </w:rPr>
                            </w:pPr>
                          </w:p>
                          <w:p w14:paraId="2D0D67F4" w14:textId="77777777" w:rsidR="00B22206" w:rsidRPr="00B22206" w:rsidRDefault="00B22206" w:rsidP="00B22206">
                            <w:pPr>
                              <w:pStyle w:val="aff8"/>
                              <w:numPr>
                                <w:ilvl w:val="0"/>
                                <w:numId w:val="31"/>
                              </w:numPr>
                              <w:ind w:firstLineChars="0"/>
                              <w:contextualSpacing/>
                              <w:rPr>
                                <w:sz w:val="16"/>
                              </w:rPr>
                            </w:pPr>
                            <w:r w:rsidRPr="00B22206">
                              <w:rPr>
                                <w:sz w:val="16"/>
                              </w:rPr>
                              <w:t>Creation of a RAN5 mailing list dedicated to TRP-TRS: 3GPP_TSG_RAN_WG5_TRP-TRS-OTA. RAN5 highly recommends RAN4 delegates to subscribe to this reflector, and eventually provide inputs to the discussion.</w:t>
                            </w:r>
                          </w:p>
                          <w:p w14:paraId="7659B927" w14:textId="6BAFE63E" w:rsidR="00B22206" w:rsidRPr="00B22206" w:rsidRDefault="00B22206" w:rsidP="00B22206">
                            <w:pPr>
                              <w:rPr>
                                <w:sz w:val="16"/>
                              </w:rPr>
                            </w:pPr>
                            <w:r w:rsidRPr="00B22206">
                              <w:rPr>
                                <w:sz w:val="16"/>
                              </w:rPr>
                              <w:t xml:space="preserve">In addition, based on the information presented in the LS and the inputs from companies during RAN5#92-e, MU workplan for NR FR1 TRP-TRS was approved in </w:t>
                            </w:r>
                            <w:r w:rsidRPr="00B22206">
                              <w:rPr>
                                <w:sz w:val="16"/>
                              </w:rPr>
                              <w:fldChar w:fldCharType="begin"/>
                            </w:r>
                            <w:r w:rsidRPr="00B22206">
                              <w:rPr>
                                <w:sz w:val="16"/>
                              </w:rPr>
                              <w:instrText xml:space="preserve"> REF _Ref80614917 \r \h  \* MERGEFORMAT </w:instrText>
                            </w:r>
                            <w:r w:rsidRPr="00B22206">
                              <w:rPr>
                                <w:sz w:val="16"/>
                              </w:rPr>
                            </w:r>
                            <w:r w:rsidRPr="00B22206">
                              <w:rPr>
                                <w:sz w:val="16"/>
                              </w:rPr>
                              <w:fldChar w:fldCharType="separate"/>
                            </w:r>
                            <w:r w:rsidRPr="00B22206">
                              <w:rPr>
                                <w:sz w:val="16"/>
                              </w:rPr>
                              <w:t>[2]</w:t>
                            </w:r>
                            <w:r w:rsidRPr="00B22206">
                              <w:rPr>
                                <w:sz w:val="16"/>
                              </w:rPr>
                              <w:fldChar w:fldCharType="end"/>
                            </w:r>
                            <w:r w:rsidRPr="00B22206">
                              <w:rPr>
                                <w:sz w:val="16"/>
                              </w:rPr>
                              <w:t>.</w:t>
                            </w:r>
                          </w:p>
                          <w:p w14:paraId="6B21123D" w14:textId="77777777" w:rsidR="00B22206" w:rsidRPr="00B22206" w:rsidRDefault="00B22206" w:rsidP="00B22206">
                            <w:pPr>
                              <w:rPr>
                                <w:sz w:val="16"/>
                              </w:rPr>
                            </w:pPr>
                            <w:r w:rsidRPr="00B22206">
                              <w:rPr>
                                <w:sz w:val="16"/>
                              </w:rPr>
                              <w:t>RAN5 respectfully asks RAN4 to take the above information into account.</w:t>
                            </w:r>
                          </w:p>
                          <w:p w14:paraId="6EC59EC6" w14:textId="77777777" w:rsidR="00B22206" w:rsidRPr="00B22206" w:rsidRDefault="00B22206" w:rsidP="00B46887">
                            <w:pPr>
                              <w:pStyle w:val="1"/>
                              <w:numPr>
                                <w:ilvl w:val="0"/>
                                <w:numId w:val="0"/>
                              </w:numPr>
                              <w:pBdr>
                                <w:top w:val="single" w:sz="12" w:space="17" w:color="auto"/>
                              </w:pBdr>
                              <w:ind w:left="432" w:hanging="432"/>
                              <w:rPr>
                                <w:sz w:val="28"/>
                              </w:rPr>
                            </w:pPr>
                            <w:r w:rsidRPr="00B22206">
                              <w:rPr>
                                <w:sz w:val="28"/>
                              </w:rPr>
                              <w:t>2</w:t>
                            </w:r>
                            <w:r w:rsidRPr="00B22206">
                              <w:rPr>
                                <w:sz w:val="28"/>
                              </w:rPr>
                              <w:tab/>
                              <w:t>Actions</w:t>
                            </w:r>
                          </w:p>
                          <w:p w14:paraId="2E69126F" w14:textId="77777777" w:rsidR="00B22206" w:rsidRPr="00B22206" w:rsidRDefault="00B22206" w:rsidP="00B22206">
                            <w:pPr>
                              <w:spacing w:after="120"/>
                              <w:ind w:left="1985" w:hanging="1985"/>
                              <w:rPr>
                                <w:rFonts w:ascii="Arial" w:hAnsi="Arial" w:cs="Arial"/>
                                <w:b/>
                                <w:sz w:val="16"/>
                              </w:rPr>
                            </w:pPr>
                            <w:r w:rsidRPr="00B22206">
                              <w:rPr>
                                <w:rFonts w:ascii="Arial" w:hAnsi="Arial" w:cs="Arial"/>
                                <w:b/>
                                <w:sz w:val="16"/>
                              </w:rPr>
                              <w:t xml:space="preserve">To RAN4 </w:t>
                            </w:r>
                          </w:p>
                          <w:p w14:paraId="05F55BC8" w14:textId="3B2872FF" w:rsidR="00B22206" w:rsidRPr="00B22206" w:rsidRDefault="00B22206">
                            <w:pPr>
                              <w:rPr>
                                <w:sz w:val="16"/>
                              </w:rPr>
                            </w:pPr>
                            <w:r w:rsidRPr="00B22206">
                              <w:rPr>
                                <w:rFonts w:ascii="Arial" w:hAnsi="Arial" w:cs="Arial"/>
                                <w:b/>
                                <w:sz w:val="16"/>
                              </w:rPr>
                              <w:t xml:space="preserve">ACTION: </w:t>
                            </w:r>
                            <w:r w:rsidRPr="00B22206">
                              <w:rPr>
                                <w:rFonts w:ascii="Arial" w:hAnsi="Arial" w:cs="Arial"/>
                                <w:b/>
                                <w:sz w:val="16"/>
                              </w:rPr>
                              <w:tab/>
                            </w:r>
                            <w:r w:rsidRPr="00B22206">
                              <w:rPr>
                                <w:sz w:val="16"/>
                              </w:rPr>
                              <w:t>RAN5 respectfully asks RAN4 to take the above information into account.</w:t>
                            </w:r>
                          </w:p>
                        </w:txbxContent>
                      </wps:txbx>
                      <wps:bodyPr rot="0" vert="horz" wrap="square" lIns="91440" tIns="45720" rIns="91440" bIns="45720" anchor="t" anchorCtr="0">
                        <a:spAutoFit/>
                      </wps:bodyPr>
                    </wps:wsp>
                  </a:graphicData>
                </a:graphic>
              </wp:inline>
            </w:drawing>
          </mc:Choice>
          <mc:Fallback>
            <w:pict>
              <v:shapetype w14:anchorId="0CBEAF57" id="_x0000_t202" coordsize="21600,21600" o:spt="202" path="m,l,21600r21600,l21600,xe">
                <v:stroke joinstyle="miter"/>
                <v:path gradientshapeok="t" o:connecttype="rect"/>
              </v:shapetype>
              <v:shape id="Text Box 2" o:spid="_x0000_s1026" type="#_x0000_t202" style="width:48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">
                <v:textbox style="mso-fit-shape-to-text:t">
                  <w:txbxContent>
                    <w:p w14:paraId="103ADC3A" w14:textId="414649BA" w:rsidR="00B22206" w:rsidRPr="00B22206" w:rsidRDefault="00B22206" w:rsidP="00B22206">
                      <w:pPr>
                        <w:pStyle w:val="1"/>
                        <w:numPr>
                          <w:ilvl w:val="0"/>
                          <w:numId w:val="0"/>
                        </w:numPr>
                        <w:ind w:left="432" w:hanging="432"/>
                        <w:rPr>
                          <w:sz w:val="28"/>
                        </w:rPr>
                      </w:pPr>
                      <w:r w:rsidRPr="00B22206">
                        <w:rPr>
                          <w:sz w:val="28"/>
                        </w:rPr>
                        <w:t>1</w:t>
                      </w:r>
                      <w:r w:rsidRPr="00B22206">
                        <w:rPr>
                          <w:sz w:val="28"/>
                        </w:rPr>
                        <w:tab/>
                        <w:t>Overall description</w:t>
                      </w:r>
                    </w:p>
                    <w:p w14:paraId="3D1F4CF3" w14:textId="19D06B45" w:rsidR="00B22206" w:rsidRPr="00B22206" w:rsidRDefault="00B22206" w:rsidP="00B22206">
                      <w:pPr>
                        <w:rPr>
                          <w:sz w:val="16"/>
                        </w:rPr>
                      </w:pPr>
                      <w:r w:rsidRPr="00B22206">
                        <w:rPr>
                          <w:sz w:val="16"/>
                        </w:rPr>
                        <w:t xml:space="preserve">RAN5 would like to thank RAN4 for the LS in </w:t>
                      </w:r>
                      <w:r w:rsidRPr="00B22206">
                        <w:rPr>
                          <w:sz w:val="16"/>
                        </w:rPr>
                        <w:fldChar w:fldCharType="begin"/>
                      </w:r>
                      <w:r w:rsidRPr="00B22206">
                        <w:rPr>
                          <w:sz w:val="16"/>
                        </w:rPr>
                        <w:instrText xml:space="preserve"> REF _Ref80613612 \r \h  \* MERGEFORMAT </w:instrText>
                      </w:r>
                      <w:r w:rsidRPr="00B22206">
                        <w:rPr>
                          <w:sz w:val="16"/>
                        </w:rPr>
                      </w:r>
                      <w:r w:rsidRPr="00B22206">
                        <w:rPr>
                          <w:sz w:val="16"/>
                        </w:rPr>
                        <w:fldChar w:fldCharType="separate"/>
                      </w:r>
                      <w:r w:rsidRPr="00B22206">
                        <w:rPr>
                          <w:sz w:val="16"/>
                        </w:rPr>
                        <w:t>[1]</w:t>
                      </w:r>
                      <w:r w:rsidRPr="00B22206">
                        <w:rPr>
                          <w:sz w:val="16"/>
                        </w:rPr>
                        <w:fldChar w:fldCharType="end"/>
                      </w:r>
                      <w:r w:rsidRPr="00B22206">
                        <w:rPr>
                          <w:sz w:val="16"/>
                        </w:rPr>
                        <w:t xml:space="preserve"> informing about the work item start for the introduction of UE TRP (Total Radiated Power) and TRS (Total Radiated Sensitivity) requirements and test methodologies for FR1 (NR SA and EN</w:t>
                      </w:r>
                      <w:r w:rsidRPr="00B22206">
                        <w:rPr>
                          <w:sz w:val="16"/>
                        </w:rPr>
                        <w:noBreakHyphen/>
                        <w:t>DC), and the topics related to RAN5 as secondary responsible in the work item.</w:t>
                      </w:r>
                    </w:p>
                    <w:p w14:paraId="74D7E2BC" w14:textId="77777777" w:rsidR="00B22206" w:rsidRPr="00B22206" w:rsidRDefault="00B22206" w:rsidP="00B22206">
                      <w:pPr>
                        <w:rPr>
                          <w:sz w:val="16"/>
                        </w:rPr>
                      </w:pPr>
                      <w:r w:rsidRPr="00B22206">
                        <w:rPr>
                          <w:sz w:val="16"/>
                        </w:rPr>
                        <w:t xml:space="preserve">With regards to the coordination between groups, RAN5 appreciates RAN4’s recommendation to continue using LSs to provide feedback on MU assessment but, given the novelty introduced in this work item where RAN5 is responsible for approving TPs/CRs to a specification managed by another working group and the tight schedule to finish the work, RAN5 has decided on the following additional resources: </w:t>
                      </w:r>
                    </w:p>
                    <w:p w14:paraId="19224C0C" w14:textId="77777777" w:rsidR="00B22206" w:rsidRPr="00B22206" w:rsidRDefault="00B22206" w:rsidP="00B22206">
                      <w:pPr>
                        <w:pStyle w:val="aff8"/>
                        <w:numPr>
                          <w:ilvl w:val="0"/>
                          <w:numId w:val="31"/>
                        </w:numPr>
                        <w:ind w:firstLineChars="0"/>
                        <w:contextualSpacing/>
                        <w:rPr>
                          <w:sz w:val="16"/>
                        </w:rPr>
                      </w:pPr>
                      <w:r w:rsidRPr="00B22206">
                        <w:rPr>
                          <w:sz w:val="16"/>
                        </w:rPr>
                        <w:t>Appoint a topic coordinator (Mr. Jose M. Fortes – Rohde &amp; Schwarz) with the following roles and responsibilities:</w:t>
                      </w:r>
                    </w:p>
                    <w:p w14:paraId="53CC24AD" w14:textId="77777777" w:rsidR="00B22206" w:rsidRPr="00B22206" w:rsidRDefault="00B22206" w:rsidP="00B22206">
                      <w:pPr>
                        <w:pStyle w:val="aff8"/>
                        <w:numPr>
                          <w:ilvl w:val="1"/>
                          <w:numId w:val="31"/>
                        </w:numPr>
                        <w:ind w:firstLineChars="0"/>
                        <w:contextualSpacing/>
                        <w:rPr>
                          <w:sz w:val="16"/>
                        </w:rPr>
                      </w:pPr>
                      <w:r w:rsidRPr="00B22206">
                        <w:rPr>
                          <w:sz w:val="16"/>
                        </w:rPr>
                        <w:t>Facilitate the discussion in RAN5.</w:t>
                      </w:r>
                    </w:p>
                    <w:p w14:paraId="59A7E327" w14:textId="77777777" w:rsidR="00B22206" w:rsidRPr="00B22206" w:rsidRDefault="00B22206" w:rsidP="00B22206">
                      <w:pPr>
                        <w:pStyle w:val="aff8"/>
                        <w:numPr>
                          <w:ilvl w:val="1"/>
                          <w:numId w:val="31"/>
                        </w:numPr>
                        <w:ind w:firstLineChars="0"/>
                        <w:contextualSpacing/>
                        <w:rPr>
                          <w:sz w:val="16"/>
                        </w:rPr>
                      </w:pPr>
                      <w:r w:rsidRPr="00B22206">
                        <w:rPr>
                          <w:sz w:val="16"/>
                        </w:rPr>
                        <w:t>Formally input RAN4 decisions on test methods to RAN5.</w:t>
                      </w:r>
                    </w:p>
                    <w:p w14:paraId="18C23500" w14:textId="77777777" w:rsidR="00B22206" w:rsidRPr="00B22206" w:rsidRDefault="00B22206" w:rsidP="00B22206">
                      <w:pPr>
                        <w:pStyle w:val="aff8"/>
                        <w:numPr>
                          <w:ilvl w:val="1"/>
                          <w:numId w:val="31"/>
                        </w:numPr>
                        <w:ind w:firstLineChars="0"/>
                        <w:contextualSpacing/>
                        <w:rPr>
                          <w:sz w:val="16"/>
                        </w:rPr>
                      </w:pPr>
                      <w:r w:rsidRPr="00B22206">
                        <w:rPr>
                          <w:sz w:val="16"/>
                        </w:rPr>
                        <w:t>Submit RAN5 approved text proposals on MU assessment for TR 38.834 to RAN4 on behalf of RAN5.</w:t>
                      </w:r>
                    </w:p>
                    <w:p w14:paraId="6D77EEB4" w14:textId="77777777" w:rsidR="00B22206" w:rsidRPr="00B22206" w:rsidRDefault="00B22206" w:rsidP="00B22206">
                      <w:pPr>
                        <w:pStyle w:val="aff8"/>
                        <w:ind w:left="1440" w:firstLine="320"/>
                        <w:rPr>
                          <w:sz w:val="16"/>
                        </w:rPr>
                      </w:pPr>
                    </w:p>
                    <w:p w14:paraId="2D0D67F4" w14:textId="77777777" w:rsidR="00B22206" w:rsidRPr="00B22206" w:rsidRDefault="00B22206" w:rsidP="00B22206">
                      <w:pPr>
                        <w:pStyle w:val="aff8"/>
                        <w:numPr>
                          <w:ilvl w:val="0"/>
                          <w:numId w:val="31"/>
                        </w:numPr>
                        <w:ind w:firstLineChars="0"/>
                        <w:contextualSpacing/>
                        <w:rPr>
                          <w:sz w:val="16"/>
                        </w:rPr>
                      </w:pPr>
                      <w:r w:rsidRPr="00B22206">
                        <w:rPr>
                          <w:sz w:val="16"/>
                        </w:rPr>
                        <w:t>Creation of a RAN5 mailing list dedicated to TRP-TRS: 3GPP_TSG_RAN_WG5_TRP-TRS-OTA. RAN5 highly recommends RAN4 delegates to subscribe to this reflector, and eventually provide inputs to the discussion.</w:t>
                      </w:r>
                    </w:p>
                    <w:p w14:paraId="7659B927" w14:textId="6BAFE63E" w:rsidR="00B22206" w:rsidRPr="00B22206" w:rsidRDefault="00B22206" w:rsidP="00B22206">
                      <w:pPr>
                        <w:rPr>
                          <w:sz w:val="16"/>
                        </w:rPr>
                      </w:pPr>
                      <w:r w:rsidRPr="00B22206">
                        <w:rPr>
                          <w:sz w:val="16"/>
                        </w:rPr>
                        <w:t xml:space="preserve">In addition, based on the information presented in the LS and the inputs from companies during RAN5#92-e, MU workplan for NR FR1 TRP-TRS was approved in </w:t>
                      </w:r>
                      <w:r w:rsidRPr="00B22206">
                        <w:rPr>
                          <w:sz w:val="16"/>
                        </w:rPr>
                        <w:fldChar w:fldCharType="begin"/>
                      </w:r>
                      <w:r w:rsidRPr="00B22206">
                        <w:rPr>
                          <w:sz w:val="16"/>
                        </w:rPr>
                        <w:instrText xml:space="preserve"> REF _Ref80614917 \r \h  \* MERGEFORMAT </w:instrText>
                      </w:r>
                      <w:r w:rsidRPr="00B22206">
                        <w:rPr>
                          <w:sz w:val="16"/>
                        </w:rPr>
                      </w:r>
                      <w:r w:rsidRPr="00B22206">
                        <w:rPr>
                          <w:sz w:val="16"/>
                        </w:rPr>
                        <w:fldChar w:fldCharType="separate"/>
                      </w:r>
                      <w:r w:rsidRPr="00B22206">
                        <w:rPr>
                          <w:sz w:val="16"/>
                        </w:rPr>
                        <w:t>[2]</w:t>
                      </w:r>
                      <w:r w:rsidRPr="00B22206">
                        <w:rPr>
                          <w:sz w:val="16"/>
                        </w:rPr>
                        <w:fldChar w:fldCharType="end"/>
                      </w:r>
                      <w:r w:rsidRPr="00B22206">
                        <w:rPr>
                          <w:sz w:val="16"/>
                        </w:rPr>
                        <w:t>.</w:t>
                      </w:r>
                    </w:p>
                    <w:p w14:paraId="6B21123D" w14:textId="77777777" w:rsidR="00B22206" w:rsidRPr="00B22206" w:rsidRDefault="00B22206" w:rsidP="00B22206">
                      <w:pPr>
                        <w:rPr>
                          <w:sz w:val="16"/>
                        </w:rPr>
                      </w:pPr>
                      <w:r w:rsidRPr="00B22206">
                        <w:rPr>
                          <w:sz w:val="16"/>
                        </w:rPr>
                        <w:t>RAN5 respectfully asks RAN4 to take the above information into account.</w:t>
                      </w:r>
                    </w:p>
                    <w:p w14:paraId="6EC59EC6" w14:textId="77777777" w:rsidR="00B22206" w:rsidRPr="00B22206" w:rsidRDefault="00B22206" w:rsidP="00B46887">
                      <w:pPr>
                        <w:pStyle w:val="1"/>
                        <w:numPr>
                          <w:ilvl w:val="0"/>
                          <w:numId w:val="0"/>
                        </w:numPr>
                        <w:pBdr>
                          <w:top w:val="single" w:sz="12" w:space="17" w:color="auto"/>
                        </w:pBdr>
                        <w:ind w:left="432" w:hanging="432"/>
                        <w:rPr>
                          <w:sz w:val="28"/>
                        </w:rPr>
                      </w:pPr>
                      <w:r w:rsidRPr="00B22206">
                        <w:rPr>
                          <w:sz w:val="28"/>
                        </w:rPr>
                        <w:t>2</w:t>
                      </w:r>
                      <w:r w:rsidRPr="00B22206">
                        <w:rPr>
                          <w:sz w:val="28"/>
                        </w:rPr>
                        <w:tab/>
                        <w:t>Actions</w:t>
                      </w:r>
                    </w:p>
                    <w:p w14:paraId="2E69126F" w14:textId="77777777" w:rsidR="00B22206" w:rsidRPr="00B22206" w:rsidRDefault="00B22206" w:rsidP="00B22206">
                      <w:pPr>
                        <w:spacing w:after="120"/>
                        <w:ind w:left="1985" w:hanging="1985"/>
                        <w:rPr>
                          <w:rFonts w:ascii="Arial" w:hAnsi="Arial" w:cs="Arial"/>
                          <w:b/>
                          <w:sz w:val="16"/>
                        </w:rPr>
                      </w:pPr>
                      <w:r w:rsidRPr="00B22206">
                        <w:rPr>
                          <w:rFonts w:ascii="Arial" w:hAnsi="Arial" w:cs="Arial"/>
                          <w:b/>
                          <w:sz w:val="16"/>
                        </w:rPr>
                        <w:t xml:space="preserve">To RAN4 </w:t>
                      </w:r>
                    </w:p>
                    <w:p w14:paraId="05F55BC8" w14:textId="3B2872FF" w:rsidR="00B22206" w:rsidRPr="00B22206" w:rsidRDefault="00B22206">
                      <w:pPr>
                        <w:rPr>
                          <w:sz w:val="16"/>
                        </w:rPr>
                      </w:pPr>
                      <w:r w:rsidRPr="00B22206">
                        <w:rPr>
                          <w:rFonts w:ascii="Arial" w:hAnsi="Arial" w:cs="Arial"/>
                          <w:b/>
                          <w:sz w:val="16"/>
                        </w:rPr>
                        <w:t xml:space="preserve">ACTION: </w:t>
                      </w:r>
                      <w:r w:rsidRPr="00B22206">
                        <w:rPr>
                          <w:rFonts w:ascii="Arial" w:hAnsi="Arial" w:cs="Arial"/>
                          <w:b/>
                          <w:sz w:val="16"/>
                        </w:rPr>
                        <w:tab/>
                      </w:r>
                      <w:r w:rsidRPr="00B22206">
                        <w:rPr>
                          <w:sz w:val="16"/>
                        </w:rPr>
                        <w:t>RAN5 respectfully asks RAN4 to take the above information into account.</w:t>
                      </w:r>
                    </w:p>
                  </w:txbxContent>
                </v:textbox>
                <w10:anchorlock/>
              </v:shape>
            </w:pict>
          </mc:Fallback>
        </mc:AlternateContent>
      </w:r>
    </w:p>
    <w:p w14:paraId="2CD9249B" w14:textId="418D5C8E" w:rsidR="00B22206" w:rsidRPr="003D2062" w:rsidRDefault="00B22206" w:rsidP="00B22206">
      <w:pPr>
        <w:rPr>
          <w:rFonts w:eastAsiaTheme="minorEastAsia"/>
          <w:i/>
          <w:highlight w:val="green"/>
          <w:lang w:val="en-US" w:eastAsia="zh-CN"/>
        </w:rPr>
      </w:pPr>
      <w:r w:rsidRPr="003D2062">
        <w:rPr>
          <w:rFonts w:eastAsiaTheme="minorEastAsia"/>
          <w:i/>
          <w:highlight w:val="green"/>
          <w:lang w:val="en-US" w:eastAsia="zh-CN"/>
        </w:rPr>
        <w:t>Agreement</w:t>
      </w:r>
      <w:r w:rsidR="00B46887" w:rsidRPr="003D2062">
        <w:rPr>
          <w:rFonts w:eastAsiaTheme="minorEastAsia"/>
          <w:i/>
          <w:highlight w:val="green"/>
          <w:lang w:val="en-US" w:eastAsia="zh-CN"/>
        </w:rPr>
        <w:t>s:</w:t>
      </w:r>
      <w:r w:rsidRPr="003D2062">
        <w:rPr>
          <w:rFonts w:eastAsiaTheme="minorEastAsia"/>
          <w:i/>
          <w:highlight w:val="green"/>
          <w:lang w:val="en-US" w:eastAsia="zh-CN"/>
        </w:rPr>
        <w:t xml:space="preserve"> </w:t>
      </w:r>
    </w:p>
    <w:p w14:paraId="5D52E074" w14:textId="29B42195" w:rsidR="00B22206" w:rsidRPr="003D2062" w:rsidRDefault="003D2062" w:rsidP="00B46887">
      <w:pPr>
        <w:pStyle w:val="aff8"/>
        <w:numPr>
          <w:ilvl w:val="0"/>
          <w:numId w:val="29"/>
        </w:numPr>
        <w:ind w:firstLineChars="0"/>
        <w:rPr>
          <w:rFonts w:eastAsiaTheme="minorEastAsia"/>
          <w:highlight w:val="green"/>
          <w:lang w:val="en-US" w:eastAsia="zh-CN"/>
        </w:rPr>
      </w:pPr>
      <w:r w:rsidRPr="003D2062">
        <w:rPr>
          <w:rFonts w:eastAsiaTheme="minorEastAsia"/>
          <w:highlight w:val="green"/>
          <w:lang w:val="en-US" w:eastAsia="zh-CN"/>
        </w:rPr>
        <w:t>RAN4 Confirm the coordinator-based approach in LS R4-2117026 suggested by RAN5 to facilitate the MU related discussions.</w:t>
      </w:r>
    </w:p>
    <w:p w14:paraId="0C9269C2" w14:textId="77777777" w:rsidR="00695160" w:rsidRDefault="00695160" w:rsidP="00B22206">
      <w:pPr>
        <w:rPr>
          <w:rFonts w:eastAsiaTheme="minorEastAsia"/>
          <w:b/>
          <w:lang w:val="en-US" w:eastAsia="zh-CN"/>
        </w:rPr>
      </w:pPr>
    </w:p>
    <w:p w14:paraId="1924C45D" w14:textId="09047F40" w:rsidR="00B22206" w:rsidRPr="00707411" w:rsidRDefault="00B22206" w:rsidP="00B22206">
      <w:pPr>
        <w:rPr>
          <w:rFonts w:eastAsiaTheme="minorEastAsia"/>
          <w:b/>
          <w:lang w:val="en-US" w:eastAsia="zh-CN"/>
        </w:rPr>
      </w:pPr>
      <w:r w:rsidRPr="00707411">
        <w:rPr>
          <w:rFonts w:eastAsiaTheme="minorEastAsia"/>
          <w:b/>
          <w:lang w:val="en-US" w:eastAsia="zh-CN"/>
        </w:rPr>
        <w:t>Issue 1-2-1: Common Test parameters for each band</w:t>
      </w:r>
    </w:p>
    <w:p w14:paraId="328DF47C" w14:textId="62A51B4E" w:rsidR="00B22206" w:rsidRPr="003D2062" w:rsidRDefault="00B22206" w:rsidP="00B22206">
      <w:pPr>
        <w:rPr>
          <w:highlight w:val="green"/>
        </w:rPr>
      </w:pPr>
      <w:r w:rsidRPr="003D2062">
        <w:rPr>
          <w:rFonts w:eastAsiaTheme="minorEastAsia"/>
          <w:i/>
          <w:highlight w:val="green"/>
          <w:lang w:val="en-US" w:eastAsia="zh-CN"/>
        </w:rPr>
        <w:lastRenderedPageBreak/>
        <w:t>A</w:t>
      </w:r>
      <w:r w:rsidRPr="003D2062">
        <w:rPr>
          <w:rFonts w:eastAsiaTheme="minorEastAsia" w:hint="eastAsia"/>
          <w:i/>
          <w:highlight w:val="green"/>
          <w:lang w:val="en-US" w:eastAsia="zh-CN"/>
        </w:rPr>
        <w:t>greements:</w:t>
      </w:r>
      <w:r w:rsidRPr="003D2062">
        <w:rPr>
          <w:highlight w:val="green"/>
        </w:rPr>
        <w:t xml:space="preserve"> </w:t>
      </w:r>
    </w:p>
    <w:p w14:paraId="51D2A6DF" w14:textId="10ACA922" w:rsidR="00010AAD" w:rsidRPr="003D2062" w:rsidRDefault="00010AAD" w:rsidP="00B22206">
      <w:pPr>
        <w:pStyle w:val="aff8"/>
        <w:numPr>
          <w:ilvl w:val="0"/>
          <w:numId w:val="29"/>
        </w:numPr>
        <w:ind w:firstLineChars="0"/>
        <w:rPr>
          <w:rFonts w:eastAsiaTheme="minorEastAsia"/>
          <w:highlight w:val="green"/>
          <w:lang w:val="en-US" w:eastAsia="zh-CN"/>
        </w:rPr>
      </w:pPr>
      <w:r w:rsidRPr="003D2062">
        <w:rPr>
          <w:rFonts w:eastAsiaTheme="minorEastAsia"/>
          <w:highlight w:val="green"/>
          <w:lang w:val="en-US" w:eastAsia="zh-CN"/>
        </w:rPr>
        <w:t>Approve the common parameters in R4-2118304 which is based on last meeting agreements</w:t>
      </w:r>
    </w:p>
    <w:p w14:paraId="741FA11B" w14:textId="763E878B" w:rsidR="00B22206" w:rsidRPr="003D2062" w:rsidRDefault="00010AAD" w:rsidP="00B22206">
      <w:pPr>
        <w:pStyle w:val="aff8"/>
        <w:numPr>
          <w:ilvl w:val="0"/>
          <w:numId w:val="29"/>
        </w:numPr>
        <w:ind w:firstLineChars="0"/>
        <w:rPr>
          <w:rFonts w:eastAsiaTheme="minorEastAsia"/>
          <w:highlight w:val="green"/>
          <w:lang w:val="en-US" w:eastAsia="zh-CN"/>
        </w:rPr>
      </w:pPr>
      <w:r w:rsidRPr="003D2062">
        <w:rPr>
          <w:rFonts w:eastAsiaTheme="minorEastAsia"/>
          <w:highlight w:val="green"/>
          <w:lang w:val="en-US" w:eastAsia="zh-CN"/>
        </w:rPr>
        <w:t>Further update the common parameters, i</w:t>
      </w:r>
      <w:r w:rsidR="00B22206" w:rsidRPr="003D2062">
        <w:rPr>
          <w:rFonts w:eastAsiaTheme="minorEastAsia"/>
          <w:highlight w:val="green"/>
          <w:lang w:val="en-US" w:eastAsia="zh-CN"/>
        </w:rPr>
        <w:t>f test parameters requested by operator/vendor are agreed, the corresponding common test parameter will be substituted</w:t>
      </w:r>
    </w:p>
    <w:p w14:paraId="339B0418" w14:textId="4C3D156A" w:rsidR="00E97F76" w:rsidRPr="003D2062" w:rsidRDefault="00B22206" w:rsidP="00B22206">
      <w:pPr>
        <w:pStyle w:val="aff8"/>
        <w:numPr>
          <w:ilvl w:val="0"/>
          <w:numId w:val="29"/>
        </w:numPr>
        <w:ind w:firstLineChars="0"/>
        <w:rPr>
          <w:rFonts w:eastAsiaTheme="minorEastAsia"/>
          <w:highlight w:val="green"/>
          <w:lang w:val="en-US" w:eastAsia="zh-CN"/>
        </w:rPr>
      </w:pPr>
      <w:r w:rsidRPr="003D2062">
        <w:rPr>
          <w:rFonts w:eastAsiaTheme="minorEastAsia"/>
          <w:highlight w:val="green"/>
          <w:lang w:val="en-US" w:eastAsia="zh-CN"/>
        </w:rPr>
        <w:t>As usual, frequencies for each band should be defined as part of OTA test methodology</w:t>
      </w:r>
    </w:p>
    <w:p w14:paraId="05532C3F" w14:textId="77777777" w:rsidR="00BB1073" w:rsidRDefault="00BB1073" w:rsidP="00B22206">
      <w:pPr>
        <w:rPr>
          <w:rFonts w:eastAsiaTheme="minorEastAsia"/>
          <w:b/>
          <w:lang w:val="en-US" w:eastAsia="zh-CN"/>
        </w:rPr>
      </w:pPr>
    </w:p>
    <w:p w14:paraId="7A030DDF" w14:textId="1332221B" w:rsidR="00B22206" w:rsidRPr="00707411" w:rsidRDefault="00B22206" w:rsidP="00B22206">
      <w:pPr>
        <w:rPr>
          <w:rFonts w:eastAsiaTheme="minorEastAsia"/>
          <w:b/>
          <w:lang w:val="en-US" w:eastAsia="zh-CN"/>
        </w:rPr>
      </w:pPr>
      <w:r w:rsidRPr="00707411">
        <w:rPr>
          <w:rFonts w:eastAsiaTheme="minorEastAsia"/>
          <w:b/>
          <w:lang w:val="en-US" w:eastAsia="zh-CN"/>
        </w:rPr>
        <w:t>Issue 1-2-2: Test parameters requested from operator/vendors</w:t>
      </w:r>
    </w:p>
    <w:p w14:paraId="7E0B9819" w14:textId="77777777" w:rsidR="003D2062" w:rsidRPr="000D124B" w:rsidRDefault="003D2062" w:rsidP="003D2062">
      <w:pPr>
        <w:rPr>
          <w:rFonts w:eastAsiaTheme="minorEastAsia"/>
          <w:i/>
          <w:highlight w:val="green"/>
          <w:lang w:val="en-US" w:eastAsia="zh-CN"/>
        </w:rPr>
      </w:pPr>
      <w:r w:rsidRPr="000D124B">
        <w:rPr>
          <w:rFonts w:eastAsiaTheme="minorEastAsia"/>
          <w:i/>
          <w:highlight w:val="green"/>
          <w:lang w:val="en-US" w:eastAsia="zh-CN"/>
        </w:rPr>
        <w:t>Agreements</w:t>
      </w:r>
    </w:p>
    <w:p w14:paraId="1DD6F7D0" w14:textId="77777777" w:rsidR="003D2062" w:rsidRPr="000D124B" w:rsidRDefault="003D2062" w:rsidP="003D2062">
      <w:pPr>
        <w:pStyle w:val="aff8"/>
        <w:numPr>
          <w:ilvl w:val="0"/>
          <w:numId w:val="29"/>
        </w:numPr>
        <w:ind w:firstLineChars="0"/>
        <w:rPr>
          <w:rFonts w:eastAsiaTheme="minorEastAsia"/>
          <w:highlight w:val="green"/>
          <w:lang w:val="en-US" w:eastAsia="zh-CN"/>
        </w:rPr>
      </w:pPr>
      <w:r w:rsidRPr="000D124B">
        <w:rPr>
          <w:rFonts w:eastAsiaTheme="minorEastAsia"/>
          <w:highlight w:val="green"/>
          <w:lang w:val="en-US" w:eastAsia="zh-CN"/>
        </w:rPr>
        <w:t xml:space="preserve">Update the following channel bandwidth </w:t>
      </w:r>
    </w:p>
    <w:p w14:paraId="5AED9C6F" w14:textId="77777777" w:rsidR="003D2062" w:rsidRPr="000D124B" w:rsidRDefault="003D2062" w:rsidP="003D2062">
      <w:pPr>
        <w:pStyle w:val="aff8"/>
        <w:numPr>
          <w:ilvl w:val="1"/>
          <w:numId w:val="29"/>
        </w:numPr>
        <w:ind w:firstLineChars="0"/>
        <w:rPr>
          <w:rFonts w:eastAsiaTheme="minorEastAsia"/>
          <w:highlight w:val="green"/>
          <w:lang w:val="en-US" w:eastAsia="zh-CN"/>
        </w:rPr>
      </w:pPr>
      <w:r w:rsidRPr="000D124B">
        <w:rPr>
          <w:rFonts w:eastAsiaTheme="minorEastAsia"/>
          <w:highlight w:val="green"/>
          <w:lang w:val="en-US" w:eastAsia="zh-CN"/>
        </w:rPr>
        <w:t>20MHz for n28</w:t>
      </w:r>
    </w:p>
    <w:p w14:paraId="68973F2A" w14:textId="77777777" w:rsidR="003D2062" w:rsidRPr="000D124B" w:rsidRDefault="003D2062" w:rsidP="003D2062">
      <w:pPr>
        <w:pStyle w:val="aff8"/>
        <w:numPr>
          <w:ilvl w:val="1"/>
          <w:numId w:val="29"/>
        </w:numPr>
        <w:ind w:firstLineChars="0"/>
        <w:rPr>
          <w:rFonts w:eastAsiaTheme="minorEastAsia"/>
          <w:highlight w:val="green"/>
          <w:lang w:val="en-US" w:eastAsia="zh-CN"/>
        </w:rPr>
      </w:pPr>
      <w:r w:rsidRPr="000D124B">
        <w:rPr>
          <w:rFonts w:eastAsiaTheme="minorEastAsia"/>
          <w:highlight w:val="green"/>
          <w:lang w:val="en-US" w:eastAsia="zh-CN"/>
        </w:rPr>
        <w:t xml:space="preserve">100MHz for n41/n77/n78/n79 </w:t>
      </w:r>
    </w:p>
    <w:p w14:paraId="7E854253" w14:textId="13911C83" w:rsidR="00AE10DC" w:rsidRPr="009250AB" w:rsidRDefault="009250AB" w:rsidP="000B042C">
      <w:pPr>
        <w:rPr>
          <w:rFonts w:eastAsiaTheme="minorEastAsia"/>
          <w:i/>
          <w:highlight w:val="yellow"/>
          <w:lang w:val="en-US" w:eastAsia="zh-CN"/>
        </w:rPr>
      </w:pPr>
      <w:r w:rsidRPr="00605141">
        <w:rPr>
          <w:rFonts w:eastAsiaTheme="minorEastAsia"/>
          <w:i/>
          <w:highlight w:val="green"/>
          <w:lang w:val="en-US" w:eastAsia="zh-CN"/>
        </w:rPr>
        <w:t>Detailed parameters for the above bands based on agreed channel bandwidth should be provided next meeting from interested operators/vendors.</w:t>
      </w:r>
      <w:r w:rsidRPr="009250AB">
        <w:rPr>
          <w:rFonts w:eastAsiaTheme="minorEastAsia"/>
          <w:i/>
          <w:highlight w:val="yellow"/>
          <w:lang w:val="en-US" w:eastAsia="zh-CN"/>
        </w:rPr>
        <w:t xml:space="preserve"> </w:t>
      </w:r>
    </w:p>
    <w:p w14:paraId="4B185071" w14:textId="77777777" w:rsidR="009250AB" w:rsidRDefault="009250AB" w:rsidP="00B22206">
      <w:pPr>
        <w:rPr>
          <w:rFonts w:eastAsiaTheme="minorEastAsia"/>
          <w:b/>
          <w:lang w:val="en-US" w:eastAsia="zh-CN"/>
        </w:rPr>
      </w:pPr>
    </w:p>
    <w:p w14:paraId="59AAE666" w14:textId="26775583" w:rsidR="00B22206" w:rsidRPr="00B22206" w:rsidRDefault="00B22206" w:rsidP="00B22206">
      <w:pPr>
        <w:rPr>
          <w:rFonts w:eastAsiaTheme="minorEastAsia"/>
          <w:b/>
          <w:lang w:val="en-US" w:eastAsia="zh-CN"/>
        </w:rPr>
      </w:pPr>
      <w:r w:rsidRPr="00B22206">
        <w:rPr>
          <w:rFonts w:eastAsiaTheme="minorEastAsia"/>
          <w:b/>
          <w:lang w:val="en-US" w:eastAsia="zh-CN"/>
        </w:rPr>
        <w:t xml:space="preserve">Issue 1-3-1: How to treat Manufacturing Tolerances  </w:t>
      </w:r>
    </w:p>
    <w:p w14:paraId="31CB2F49" w14:textId="2525B445" w:rsidR="00B22206" w:rsidRDefault="00B22206" w:rsidP="00B22206">
      <w:pPr>
        <w:rPr>
          <w:rFonts w:eastAsiaTheme="minorEastAsia"/>
          <w:i/>
          <w:lang w:val="en-US" w:eastAsia="zh-CN"/>
        </w:rPr>
      </w:pPr>
      <w:r>
        <w:rPr>
          <w:rFonts w:eastAsiaTheme="minorEastAsia"/>
          <w:i/>
          <w:lang w:val="en-US" w:eastAsia="zh-CN"/>
        </w:rPr>
        <w:t xml:space="preserve">Proposal 1: </w:t>
      </w:r>
      <w:r w:rsidRPr="00B22206">
        <w:rPr>
          <w:rFonts w:eastAsiaTheme="minorEastAsia"/>
          <w:i/>
          <w:lang w:val="en-US" w:eastAsia="zh-CN"/>
        </w:rPr>
        <w:t xml:space="preserve">The following framework to take manufacturing tolerances into account for OTA requirements is proposed: 1) It is assumed that nominal UEs are used to collect radiated performance data in the performance phase of the work; 2) A candidate value X to achieve a passing rate of Y% is derived from the radiated performance data; </w:t>
      </w:r>
    </w:p>
    <w:p w14:paraId="316DB9D6" w14:textId="5AE1D557" w:rsidR="00B22206" w:rsidRDefault="00B22206" w:rsidP="00B22206">
      <w:pPr>
        <w:rPr>
          <w:rFonts w:eastAsiaTheme="minorEastAsia"/>
          <w:i/>
          <w:lang w:val="en-US" w:eastAsia="zh-CN"/>
        </w:rPr>
      </w:pPr>
      <w:r w:rsidRPr="00B22206">
        <w:rPr>
          <w:rFonts w:eastAsiaTheme="minorEastAsia"/>
          <w:i/>
          <w:lang w:val="en-US" w:eastAsia="zh-CN"/>
        </w:rPr>
        <w:t>3) An offset Z is defined to relax X, such that the resulting OTA requirement reflects a passing rate of Y% in the full population of devices with 95% confidence</w:t>
      </w:r>
    </w:p>
    <w:p w14:paraId="24C251EF" w14:textId="32818D7D" w:rsidR="00B22206" w:rsidRDefault="00B22206" w:rsidP="00B22206">
      <w:pPr>
        <w:rPr>
          <w:rFonts w:eastAsiaTheme="minorEastAsia"/>
          <w:i/>
          <w:lang w:val="en-US" w:eastAsia="zh-CN"/>
        </w:rPr>
      </w:pPr>
      <w:r>
        <w:rPr>
          <w:rFonts w:eastAsiaTheme="minorEastAsia"/>
          <w:i/>
          <w:lang w:val="en-US" w:eastAsia="zh-CN"/>
        </w:rPr>
        <w:t>Proposal 2:</w:t>
      </w:r>
      <w:r w:rsidRPr="00B22206">
        <w:t xml:space="preserve"> </w:t>
      </w:r>
      <w:r w:rsidRPr="00B22206">
        <w:rPr>
          <w:rFonts w:eastAsiaTheme="minorEastAsia"/>
          <w:i/>
          <w:lang w:val="en-US" w:eastAsia="zh-CN"/>
        </w:rPr>
        <w:t>select a variety of phones during the measurement campaign to indirectly account for manufacturing tolerances</w:t>
      </w:r>
      <w:r>
        <w:rPr>
          <w:rFonts w:eastAsiaTheme="minorEastAsia"/>
          <w:i/>
          <w:lang w:val="en-US" w:eastAsia="zh-CN"/>
        </w:rPr>
        <w:t>.</w:t>
      </w:r>
    </w:p>
    <w:p w14:paraId="0C55C474" w14:textId="12DFDEA9" w:rsidR="00B22206" w:rsidRPr="00605141" w:rsidRDefault="00B22206" w:rsidP="00B22206">
      <w:pPr>
        <w:rPr>
          <w:rFonts w:eastAsiaTheme="minorEastAsia"/>
          <w:i/>
          <w:highlight w:val="green"/>
          <w:lang w:val="en-US" w:eastAsia="zh-CN"/>
        </w:rPr>
      </w:pPr>
      <w:r w:rsidRPr="00605141">
        <w:rPr>
          <w:rFonts w:eastAsiaTheme="minorEastAsia"/>
          <w:i/>
          <w:highlight w:val="green"/>
          <w:lang w:val="en-US" w:eastAsia="zh-CN"/>
        </w:rPr>
        <w:t>Agreements</w:t>
      </w:r>
    </w:p>
    <w:p w14:paraId="59CB9BBA" w14:textId="40307567" w:rsidR="00605141" w:rsidRPr="00605141" w:rsidRDefault="00605141" w:rsidP="00605141">
      <w:pPr>
        <w:pStyle w:val="aff8"/>
        <w:numPr>
          <w:ilvl w:val="0"/>
          <w:numId w:val="29"/>
        </w:numPr>
        <w:ind w:firstLineChars="0"/>
        <w:rPr>
          <w:rFonts w:eastAsiaTheme="minorEastAsia"/>
          <w:i/>
          <w:highlight w:val="green"/>
          <w:lang w:val="en-US" w:eastAsia="zh-CN"/>
        </w:rPr>
      </w:pPr>
      <w:r w:rsidRPr="00605141">
        <w:rPr>
          <w:rFonts w:eastAsiaTheme="minorEastAsia"/>
          <w:i/>
          <w:highlight w:val="green"/>
          <w:lang w:val="en-US" w:eastAsia="zh-CN"/>
        </w:rPr>
        <w:t>RAN4 to further discuss the following proposed options:</w:t>
      </w:r>
    </w:p>
    <w:p w14:paraId="73221778" w14:textId="5F2F5501" w:rsidR="00605141" w:rsidRDefault="00605141" w:rsidP="00605141">
      <w:pPr>
        <w:pStyle w:val="aff8"/>
        <w:numPr>
          <w:ilvl w:val="0"/>
          <w:numId w:val="29"/>
        </w:numPr>
        <w:ind w:firstLineChars="0"/>
        <w:rPr>
          <w:rFonts w:eastAsiaTheme="minorEastAsia"/>
          <w:i/>
          <w:highlight w:val="green"/>
          <w:lang w:val="en-US" w:eastAsia="zh-CN"/>
        </w:rPr>
      </w:pPr>
      <w:r w:rsidRPr="00605141">
        <w:rPr>
          <w:rFonts w:eastAsiaTheme="minorEastAsia"/>
          <w:i/>
          <w:highlight w:val="green"/>
          <w:lang w:val="en-US" w:eastAsia="zh-CN"/>
        </w:rPr>
        <w:t>Option 1: framework to take manufacturing tolerances into account for OTA requirements</w:t>
      </w:r>
      <w:r w:rsidR="005D7247">
        <w:rPr>
          <w:rFonts w:eastAsiaTheme="minorEastAsia"/>
          <w:i/>
          <w:highlight w:val="green"/>
          <w:lang w:val="en-US" w:eastAsia="zh-CN"/>
        </w:rPr>
        <w:t>, such that:</w:t>
      </w:r>
    </w:p>
    <w:p w14:paraId="01166153" w14:textId="77777777" w:rsidR="005D7247" w:rsidRPr="005D7247" w:rsidRDefault="005D7247" w:rsidP="008471BA">
      <w:pPr>
        <w:pStyle w:val="aff8"/>
        <w:ind w:left="852" w:firstLineChars="0" w:firstLine="0"/>
        <w:rPr>
          <w:i/>
          <w:highlight w:val="green"/>
          <w:lang w:val="en-US" w:eastAsia="zh-CN"/>
        </w:rPr>
      </w:pPr>
      <w:r w:rsidRPr="005D7247">
        <w:rPr>
          <w:i/>
          <w:highlight w:val="green"/>
        </w:rPr>
        <w:t>1) It is assumed that nominal UEs are used to collect radiated performance data in the performance phase of the work;</w:t>
      </w:r>
    </w:p>
    <w:p w14:paraId="52A06B6B" w14:textId="77777777" w:rsidR="005D7247" w:rsidRPr="005D7247" w:rsidRDefault="005D7247" w:rsidP="008471BA">
      <w:pPr>
        <w:pStyle w:val="aff8"/>
        <w:ind w:left="852" w:firstLineChars="0" w:firstLine="0"/>
        <w:rPr>
          <w:i/>
          <w:highlight w:val="green"/>
        </w:rPr>
      </w:pPr>
      <w:r w:rsidRPr="005D7247">
        <w:rPr>
          <w:i/>
          <w:highlight w:val="green"/>
        </w:rPr>
        <w:t>2) A candidate value X to achieve a passing rate of Y% is derived from the radiated performance data;</w:t>
      </w:r>
    </w:p>
    <w:p w14:paraId="6F45BF89" w14:textId="77777777" w:rsidR="005D7247" w:rsidRPr="005D7247" w:rsidRDefault="005D7247" w:rsidP="008471BA">
      <w:pPr>
        <w:pStyle w:val="aff8"/>
        <w:ind w:left="852" w:firstLineChars="0" w:firstLine="0"/>
        <w:rPr>
          <w:i/>
        </w:rPr>
      </w:pPr>
      <w:r w:rsidRPr="005D7247">
        <w:rPr>
          <w:i/>
          <w:highlight w:val="green"/>
        </w:rPr>
        <w:t>3) An offset Z is defined to relax X, such that the resulting OTA requirement reflects a passing rate of Y% in the full population of devices with 95% confidence</w:t>
      </w:r>
    </w:p>
    <w:p w14:paraId="7DEB3BD2" w14:textId="77777777" w:rsidR="00605141" w:rsidRPr="00605141" w:rsidRDefault="00605141" w:rsidP="00605141">
      <w:pPr>
        <w:pStyle w:val="aff8"/>
        <w:numPr>
          <w:ilvl w:val="0"/>
          <w:numId w:val="29"/>
        </w:numPr>
        <w:ind w:firstLineChars="0"/>
        <w:rPr>
          <w:rFonts w:eastAsiaTheme="minorEastAsia"/>
          <w:i/>
          <w:highlight w:val="green"/>
          <w:lang w:val="en-US" w:eastAsia="zh-CN"/>
        </w:rPr>
      </w:pPr>
      <w:r w:rsidRPr="00605141">
        <w:rPr>
          <w:rFonts w:eastAsiaTheme="minorEastAsia"/>
          <w:i/>
          <w:highlight w:val="green"/>
          <w:lang w:val="en-US" w:eastAsia="zh-CN"/>
        </w:rPr>
        <w:t>Option 2: select a variety of phones during the measurement campaign to indirectly account for manufacturing tolerances</w:t>
      </w:r>
    </w:p>
    <w:p w14:paraId="4462D06A" w14:textId="77777777" w:rsidR="00605141" w:rsidRPr="00605141" w:rsidRDefault="00605141" w:rsidP="00605141">
      <w:pPr>
        <w:pStyle w:val="aff8"/>
        <w:numPr>
          <w:ilvl w:val="0"/>
          <w:numId w:val="29"/>
        </w:numPr>
        <w:ind w:firstLineChars="0"/>
        <w:rPr>
          <w:rFonts w:eastAsiaTheme="minorEastAsia"/>
          <w:i/>
          <w:highlight w:val="green"/>
          <w:lang w:val="en-US" w:eastAsia="zh-CN"/>
        </w:rPr>
      </w:pPr>
      <w:r w:rsidRPr="00605141">
        <w:rPr>
          <w:rFonts w:eastAsiaTheme="minorEastAsia"/>
          <w:i/>
          <w:highlight w:val="green"/>
          <w:lang w:val="en-US" w:eastAsia="zh-CN"/>
        </w:rPr>
        <w:t>Option 3: apply Option 1 under some agreed UE selection criteria, then process the measured data according to Option 2</w:t>
      </w:r>
    </w:p>
    <w:p w14:paraId="3F48A924" w14:textId="23EC6D79" w:rsidR="00B22206" w:rsidRPr="00605141" w:rsidRDefault="00605141" w:rsidP="00605141">
      <w:pPr>
        <w:pStyle w:val="aff8"/>
        <w:numPr>
          <w:ilvl w:val="0"/>
          <w:numId w:val="29"/>
        </w:numPr>
        <w:ind w:firstLineChars="0"/>
        <w:rPr>
          <w:rFonts w:eastAsiaTheme="minorEastAsia"/>
          <w:i/>
          <w:highlight w:val="green"/>
          <w:lang w:val="en-US" w:eastAsia="zh-CN"/>
        </w:rPr>
      </w:pPr>
      <w:r w:rsidRPr="00605141">
        <w:rPr>
          <w:rFonts w:eastAsiaTheme="minorEastAsia"/>
          <w:i/>
          <w:highlight w:val="green"/>
          <w:lang w:val="en-US" w:eastAsia="zh-CN"/>
        </w:rPr>
        <w:t>Other options are not precluded</w:t>
      </w:r>
    </w:p>
    <w:p w14:paraId="7B0119B4" w14:textId="77777777" w:rsidR="00695160" w:rsidRDefault="00695160" w:rsidP="00246C9C">
      <w:pPr>
        <w:rPr>
          <w:rFonts w:eastAsiaTheme="minorEastAsia"/>
          <w:b/>
          <w:lang w:val="en-US" w:eastAsia="zh-CN"/>
        </w:rPr>
      </w:pPr>
    </w:p>
    <w:p w14:paraId="7EAE03BF" w14:textId="67EFF118" w:rsidR="00246C9C" w:rsidRPr="00707411" w:rsidRDefault="00246C9C" w:rsidP="00246C9C">
      <w:pPr>
        <w:rPr>
          <w:rFonts w:eastAsiaTheme="minorEastAsia"/>
          <w:b/>
          <w:lang w:val="en-US" w:eastAsia="zh-CN"/>
        </w:rPr>
      </w:pPr>
      <w:r w:rsidRPr="00707411">
        <w:rPr>
          <w:rFonts w:eastAsiaTheme="minorEastAsia"/>
          <w:b/>
          <w:lang w:val="en-US" w:eastAsia="zh-CN"/>
        </w:rPr>
        <w:t>Issue 1-4-1: Update of the phantom’s description</w:t>
      </w:r>
    </w:p>
    <w:p w14:paraId="74D2AA13" w14:textId="465335F1" w:rsidR="00246C9C" w:rsidRPr="00707411" w:rsidRDefault="003A10DE" w:rsidP="00246C9C">
      <w:r w:rsidRPr="005E0D39">
        <w:rPr>
          <w:rFonts w:eastAsiaTheme="minorEastAsia"/>
          <w:i/>
          <w:highlight w:val="green"/>
          <w:lang w:val="en-US" w:eastAsia="zh-CN"/>
        </w:rPr>
        <w:t>A</w:t>
      </w:r>
      <w:r w:rsidR="00246C9C" w:rsidRPr="005E0D39">
        <w:rPr>
          <w:rFonts w:eastAsiaTheme="minorEastAsia" w:hint="eastAsia"/>
          <w:i/>
          <w:highlight w:val="green"/>
          <w:lang w:val="en-US" w:eastAsia="zh-CN"/>
        </w:rPr>
        <w:t>greements:</w:t>
      </w:r>
      <w:r w:rsidR="00246C9C" w:rsidRPr="00707411">
        <w:t xml:space="preserve"> </w:t>
      </w:r>
    </w:p>
    <w:p w14:paraId="50D38620" w14:textId="28C2671A" w:rsidR="00246C9C" w:rsidRPr="003A10DE" w:rsidRDefault="003A10DE" w:rsidP="00246C9C">
      <w:pPr>
        <w:pStyle w:val="aff8"/>
        <w:numPr>
          <w:ilvl w:val="0"/>
          <w:numId w:val="29"/>
        </w:numPr>
        <w:ind w:firstLineChars="0"/>
        <w:rPr>
          <w:rFonts w:eastAsiaTheme="minorEastAsia"/>
          <w:highlight w:val="green"/>
          <w:lang w:val="en-US" w:eastAsia="zh-CN"/>
        </w:rPr>
      </w:pPr>
      <w:r w:rsidRPr="003A10DE">
        <w:rPr>
          <w:highlight w:val="green"/>
        </w:rPr>
        <w:lastRenderedPageBreak/>
        <w:t>Correct the description of hand phantoms endorsed last meeting:</w:t>
      </w:r>
      <w:r w:rsidRPr="003A10DE">
        <w:rPr>
          <w:rFonts w:eastAsia="宋体"/>
          <w:szCs w:val="24"/>
          <w:highlight w:val="green"/>
          <w:lang w:eastAsia="zh-CN"/>
        </w:rPr>
        <w:t xml:space="preserve"> </w:t>
      </w:r>
      <w:r w:rsidR="00246C9C" w:rsidRPr="003A10DE">
        <w:rPr>
          <w:rFonts w:eastAsia="宋体"/>
          <w:szCs w:val="24"/>
          <w:highlight w:val="green"/>
          <w:lang w:eastAsia="zh-CN"/>
        </w:rPr>
        <w:t xml:space="preserve">The hand grip sizes of hand phantoms are </w:t>
      </w:r>
      <w:r w:rsidR="00246C9C" w:rsidRPr="003A10DE">
        <w:rPr>
          <w:rFonts w:eastAsia="宋体" w:hint="eastAsia"/>
          <w:szCs w:val="24"/>
          <w:highlight w:val="green"/>
          <w:lang w:eastAsia="zh-CN"/>
        </w:rPr>
        <w:t>≤</w:t>
      </w:r>
      <w:r w:rsidR="00246C9C" w:rsidRPr="003A10DE">
        <w:rPr>
          <w:rFonts w:eastAsia="宋体"/>
          <w:szCs w:val="24"/>
          <w:highlight w:val="green"/>
          <w:lang w:eastAsia="zh-CN"/>
        </w:rPr>
        <w:t xml:space="preserve">72 mm and </w:t>
      </w:r>
      <w:r w:rsidR="00246C9C" w:rsidRPr="003A10DE">
        <w:rPr>
          <w:rFonts w:eastAsia="宋体" w:hint="eastAsia"/>
          <w:szCs w:val="24"/>
          <w:highlight w:val="green"/>
          <w:lang w:eastAsia="zh-CN"/>
        </w:rPr>
        <w:t>&gt;</w:t>
      </w:r>
      <w:r w:rsidR="00246C9C" w:rsidRPr="003A10DE">
        <w:rPr>
          <w:rFonts w:eastAsia="宋体"/>
          <w:szCs w:val="24"/>
          <w:highlight w:val="green"/>
          <w:lang w:eastAsia="zh-CN"/>
        </w:rPr>
        <w:t xml:space="preserve"> 72 mm, rather than </w:t>
      </w:r>
      <w:r w:rsidR="00246C9C" w:rsidRPr="003A10DE">
        <w:rPr>
          <w:rFonts w:eastAsia="宋体" w:hint="eastAsia"/>
          <w:szCs w:val="24"/>
          <w:highlight w:val="green"/>
          <w:lang w:eastAsia="zh-CN"/>
        </w:rPr>
        <w:t>&lt;</w:t>
      </w:r>
      <w:r w:rsidR="00246C9C" w:rsidRPr="003A10DE">
        <w:rPr>
          <w:rFonts w:eastAsia="宋体"/>
          <w:szCs w:val="24"/>
          <w:highlight w:val="green"/>
          <w:lang w:eastAsia="zh-CN"/>
        </w:rPr>
        <w:t xml:space="preserve">72mm and </w:t>
      </w:r>
      <w:r w:rsidR="00246C9C" w:rsidRPr="003A10DE">
        <w:rPr>
          <w:rFonts w:eastAsia="宋体" w:hint="eastAsia"/>
          <w:szCs w:val="24"/>
          <w:highlight w:val="green"/>
          <w:lang w:eastAsia="zh-CN"/>
        </w:rPr>
        <w:t>≥</w:t>
      </w:r>
      <w:r w:rsidR="00246C9C" w:rsidRPr="003A10DE">
        <w:rPr>
          <w:rFonts w:eastAsia="宋体" w:hint="eastAsia"/>
          <w:szCs w:val="24"/>
          <w:highlight w:val="green"/>
          <w:lang w:eastAsia="zh-CN"/>
        </w:rPr>
        <w:t>7</w:t>
      </w:r>
      <w:r w:rsidR="00246C9C" w:rsidRPr="003A10DE">
        <w:rPr>
          <w:rFonts w:eastAsia="宋体"/>
          <w:szCs w:val="24"/>
          <w:highlight w:val="green"/>
          <w:lang w:eastAsia="zh-CN"/>
        </w:rPr>
        <w:t>2mm.</w:t>
      </w:r>
    </w:p>
    <w:p w14:paraId="3E80E7AE" w14:textId="77777777" w:rsidR="00B22206" w:rsidRPr="00B22206" w:rsidRDefault="00B22206" w:rsidP="000B042C">
      <w:pPr>
        <w:rPr>
          <w:b/>
          <w:color w:val="000000" w:themeColor="text1"/>
          <w:u w:val="single"/>
          <w:lang w:val="en-US" w:eastAsia="ko-KR"/>
        </w:rPr>
      </w:pPr>
    </w:p>
    <w:p w14:paraId="602E4F22" w14:textId="7F06D714" w:rsidR="00B22206" w:rsidRPr="00707411" w:rsidRDefault="00B22206" w:rsidP="00B22206">
      <w:pPr>
        <w:rPr>
          <w:rFonts w:eastAsiaTheme="minorEastAsia"/>
          <w:b/>
          <w:lang w:val="en-US" w:eastAsia="zh-CN"/>
        </w:rPr>
      </w:pPr>
      <w:r w:rsidRPr="00707411">
        <w:rPr>
          <w:rFonts w:eastAsiaTheme="minorEastAsia"/>
          <w:b/>
          <w:lang w:val="en-US" w:eastAsia="zh-CN"/>
        </w:rPr>
        <w:t xml:space="preserve">Issue 1-4-2: </w:t>
      </w:r>
      <w:r w:rsidR="003D2062">
        <w:rPr>
          <w:rFonts w:eastAsiaTheme="minorEastAsia"/>
          <w:b/>
          <w:lang w:val="en-US" w:eastAsia="zh-CN"/>
        </w:rPr>
        <w:t>OTA phantoms</w:t>
      </w:r>
    </w:p>
    <w:p w14:paraId="6B9EAEB4" w14:textId="0F1CB4E0" w:rsidR="00B22206" w:rsidRPr="003D2062" w:rsidRDefault="00B22206" w:rsidP="00B22206">
      <w:pPr>
        <w:rPr>
          <w:highlight w:val="green"/>
        </w:rPr>
      </w:pPr>
      <w:r w:rsidRPr="003D2062">
        <w:rPr>
          <w:rFonts w:eastAsiaTheme="minorEastAsia"/>
          <w:i/>
          <w:highlight w:val="green"/>
          <w:lang w:val="en-US" w:eastAsia="zh-CN"/>
        </w:rPr>
        <w:t>A</w:t>
      </w:r>
      <w:r w:rsidRPr="003D2062">
        <w:rPr>
          <w:rFonts w:eastAsiaTheme="minorEastAsia" w:hint="eastAsia"/>
          <w:i/>
          <w:highlight w:val="green"/>
          <w:lang w:val="en-US" w:eastAsia="zh-CN"/>
        </w:rPr>
        <w:t>greements:</w:t>
      </w:r>
      <w:r w:rsidRPr="003D2062">
        <w:rPr>
          <w:highlight w:val="green"/>
        </w:rPr>
        <w:t xml:space="preserve"> </w:t>
      </w:r>
    </w:p>
    <w:p w14:paraId="41A12A0C" w14:textId="08CBCAC1" w:rsidR="00B22206" w:rsidRPr="003D2062" w:rsidRDefault="00B22206" w:rsidP="00B22206">
      <w:pPr>
        <w:pStyle w:val="aff8"/>
        <w:numPr>
          <w:ilvl w:val="0"/>
          <w:numId w:val="29"/>
        </w:numPr>
        <w:ind w:firstLineChars="0"/>
        <w:rPr>
          <w:rFonts w:eastAsiaTheme="minorEastAsia"/>
          <w:i/>
          <w:highlight w:val="green"/>
          <w:lang w:val="en-US" w:eastAsia="zh-CN"/>
        </w:rPr>
      </w:pPr>
      <w:r w:rsidRPr="003D2062">
        <w:rPr>
          <w:rFonts w:eastAsiaTheme="minorEastAsia"/>
          <w:highlight w:val="green"/>
          <w:lang w:val="en-US" w:eastAsia="zh-CN"/>
        </w:rPr>
        <w:t>For test method development, keep current use cases as it is to ensure that the test method can cover different size of smartphone.</w:t>
      </w:r>
    </w:p>
    <w:p w14:paraId="3875D5BC" w14:textId="77777777" w:rsidR="003A10DE" w:rsidRPr="003D2062" w:rsidRDefault="003A10DE" w:rsidP="003A10DE">
      <w:pPr>
        <w:pStyle w:val="aff8"/>
        <w:numPr>
          <w:ilvl w:val="1"/>
          <w:numId w:val="29"/>
        </w:numPr>
        <w:ind w:firstLineChars="0"/>
        <w:rPr>
          <w:rFonts w:eastAsiaTheme="minorEastAsia"/>
          <w:highlight w:val="green"/>
          <w:lang w:val="en-US" w:eastAsia="zh-CN"/>
        </w:rPr>
      </w:pPr>
      <w:r w:rsidRPr="003D2062">
        <w:rPr>
          <w:rFonts w:eastAsiaTheme="minorEastAsia"/>
          <w:highlight w:val="green"/>
          <w:lang w:val="en-US" w:eastAsia="zh-CN"/>
        </w:rPr>
        <w:t xml:space="preserve">Wide Grip Hand for UE with Width &gt;72mm and </w:t>
      </w:r>
      <w:r w:rsidRPr="003D2062">
        <w:rPr>
          <w:rFonts w:eastAsiaTheme="minorEastAsia" w:hint="eastAsia"/>
          <w:highlight w:val="green"/>
          <w:lang w:val="en-US" w:eastAsia="zh-CN"/>
        </w:rPr>
        <w:t>≤</w:t>
      </w:r>
      <w:r w:rsidRPr="003D2062">
        <w:rPr>
          <w:rFonts w:eastAsiaTheme="minorEastAsia"/>
          <w:highlight w:val="green"/>
          <w:lang w:val="en-US" w:eastAsia="zh-CN"/>
        </w:rPr>
        <w:t xml:space="preserve">92mm </w:t>
      </w:r>
    </w:p>
    <w:p w14:paraId="1B956CAF" w14:textId="77777777" w:rsidR="003A10DE" w:rsidRPr="003D2062" w:rsidRDefault="003A10DE" w:rsidP="003A10DE">
      <w:pPr>
        <w:pStyle w:val="aff8"/>
        <w:numPr>
          <w:ilvl w:val="1"/>
          <w:numId w:val="29"/>
        </w:numPr>
        <w:ind w:firstLineChars="0"/>
        <w:rPr>
          <w:rFonts w:eastAsiaTheme="minorEastAsia"/>
          <w:highlight w:val="green"/>
          <w:lang w:val="en-US" w:eastAsia="zh-CN"/>
        </w:rPr>
      </w:pPr>
      <w:r w:rsidRPr="003D2062">
        <w:rPr>
          <w:rFonts w:eastAsiaTheme="minorEastAsia"/>
          <w:highlight w:val="green"/>
          <w:lang w:val="en-US" w:eastAsia="zh-CN"/>
        </w:rPr>
        <w:t xml:space="preserve">PDA Grip Hand for UE with Width ≥56mm and </w:t>
      </w:r>
      <w:r w:rsidRPr="003D2062">
        <w:rPr>
          <w:rFonts w:eastAsiaTheme="minorEastAsia" w:hint="eastAsia"/>
          <w:highlight w:val="green"/>
          <w:lang w:val="en-US" w:eastAsia="zh-CN"/>
        </w:rPr>
        <w:t>≤</w:t>
      </w:r>
      <w:r w:rsidRPr="003D2062">
        <w:rPr>
          <w:rFonts w:eastAsiaTheme="minorEastAsia"/>
          <w:highlight w:val="green"/>
          <w:lang w:val="en-US" w:eastAsia="zh-CN"/>
        </w:rPr>
        <w:t>72mm</w:t>
      </w:r>
    </w:p>
    <w:p w14:paraId="5ED6F589" w14:textId="77777777" w:rsidR="00B22206" w:rsidRPr="003D2062" w:rsidRDefault="00B22206" w:rsidP="00B22206">
      <w:pPr>
        <w:pStyle w:val="aff8"/>
        <w:numPr>
          <w:ilvl w:val="0"/>
          <w:numId w:val="29"/>
        </w:numPr>
        <w:ind w:firstLineChars="0"/>
        <w:rPr>
          <w:rFonts w:eastAsiaTheme="minorEastAsia"/>
          <w:highlight w:val="green"/>
          <w:lang w:val="en-US" w:eastAsia="zh-CN"/>
        </w:rPr>
      </w:pPr>
      <w:r w:rsidRPr="003D2062">
        <w:rPr>
          <w:rFonts w:eastAsiaTheme="minorEastAsia"/>
          <w:highlight w:val="green"/>
          <w:lang w:val="en-US" w:eastAsia="zh-CN"/>
        </w:rPr>
        <w:t xml:space="preserve">For requirement </w:t>
      </w:r>
      <w:r w:rsidRPr="003D2062">
        <w:rPr>
          <w:rFonts w:eastAsiaTheme="minorEastAsia" w:hint="eastAsia"/>
          <w:highlight w:val="green"/>
          <w:lang w:val="en-US" w:eastAsia="zh-CN"/>
        </w:rPr>
        <w:t>w</w:t>
      </w:r>
      <w:r w:rsidRPr="003D2062">
        <w:rPr>
          <w:rFonts w:eastAsiaTheme="minorEastAsia"/>
          <w:highlight w:val="green"/>
          <w:lang w:val="en-US" w:eastAsia="zh-CN"/>
        </w:rPr>
        <w:t>ork, single use case with dedicated phantom should be selected in Rel-17;</w:t>
      </w:r>
    </w:p>
    <w:p w14:paraId="08ED04E4" w14:textId="77777777" w:rsidR="00B22206" w:rsidRPr="00B22206" w:rsidRDefault="00B22206" w:rsidP="00B22206">
      <w:pPr>
        <w:rPr>
          <w:rFonts w:eastAsiaTheme="minorEastAsia"/>
          <w:i/>
          <w:lang w:val="en-US" w:eastAsia="zh-CN"/>
        </w:rPr>
      </w:pPr>
      <w:r w:rsidRPr="00B22206">
        <w:rPr>
          <w:rFonts w:eastAsiaTheme="minorEastAsia"/>
          <w:i/>
          <w:lang w:val="en-US" w:eastAsia="zh-CN"/>
        </w:rPr>
        <w:t>Further discuss the down-selection of use case for Rel-17 requirement development:</w:t>
      </w:r>
    </w:p>
    <w:p w14:paraId="07E14F76" w14:textId="77777777" w:rsidR="00B22206" w:rsidRPr="00707411" w:rsidRDefault="00B22206" w:rsidP="00B22206">
      <w:pPr>
        <w:pStyle w:val="aff8"/>
        <w:numPr>
          <w:ilvl w:val="1"/>
          <w:numId w:val="29"/>
        </w:numPr>
        <w:ind w:firstLineChars="0"/>
        <w:rPr>
          <w:rStyle w:val="fontstyle21"/>
          <w:rFonts w:ascii="Times New Roman" w:eastAsiaTheme="minorEastAsia" w:hAnsi="Times New Roman"/>
          <w:i/>
          <w:color w:val="auto"/>
          <w:sz w:val="20"/>
          <w:szCs w:val="20"/>
          <w:lang w:val="en-US" w:eastAsia="zh-CN"/>
        </w:rPr>
      </w:pPr>
      <w:r w:rsidRPr="00707411">
        <w:rPr>
          <w:rStyle w:val="fontstyle01"/>
          <w:color w:val="auto"/>
        </w:rPr>
        <w:t xml:space="preserve">BHL </w:t>
      </w:r>
      <w:r w:rsidRPr="00707411">
        <w:rPr>
          <w:rStyle w:val="fontstyle21"/>
          <w:color w:val="auto"/>
        </w:rPr>
        <w:t>= Beside Head Left Side (Head Phantom Only)</w:t>
      </w:r>
    </w:p>
    <w:p w14:paraId="69B210EC" w14:textId="77777777" w:rsidR="00B22206" w:rsidRPr="00707411" w:rsidRDefault="00B22206" w:rsidP="00B22206">
      <w:pPr>
        <w:pStyle w:val="aff8"/>
        <w:numPr>
          <w:ilvl w:val="1"/>
          <w:numId w:val="29"/>
        </w:numPr>
        <w:ind w:firstLineChars="0"/>
        <w:rPr>
          <w:rStyle w:val="fontstyle21"/>
          <w:rFonts w:ascii="Times New Roman" w:eastAsiaTheme="minorEastAsia" w:hAnsi="Times New Roman"/>
          <w:i/>
          <w:color w:val="auto"/>
          <w:sz w:val="20"/>
          <w:szCs w:val="20"/>
          <w:lang w:val="en-US" w:eastAsia="zh-CN"/>
        </w:rPr>
      </w:pPr>
      <w:r w:rsidRPr="00707411">
        <w:rPr>
          <w:rStyle w:val="fontstyle01"/>
          <w:color w:val="auto"/>
        </w:rPr>
        <w:t xml:space="preserve">BHR </w:t>
      </w:r>
      <w:r w:rsidRPr="00707411">
        <w:rPr>
          <w:rStyle w:val="fontstyle21"/>
          <w:color w:val="auto"/>
        </w:rPr>
        <w:t>= Beside Head Right Side (Head Phantom Only)</w:t>
      </w:r>
    </w:p>
    <w:p w14:paraId="6F400A45" w14:textId="77777777" w:rsidR="00B22206" w:rsidRPr="00707411" w:rsidRDefault="00B22206" w:rsidP="00B22206">
      <w:pPr>
        <w:pStyle w:val="aff8"/>
        <w:numPr>
          <w:ilvl w:val="1"/>
          <w:numId w:val="29"/>
        </w:numPr>
        <w:ind w:firstLineChars="0"/>
        <w:rPr>
          <w:rStyle w:val="fontstyle21"/>
          <w:rFonts w:ascii="Times New Roman" w:eastAsiaTheme="minorEastAsia" w:hAnsi="Times New Roman"/>
          <w:i/>
          <w:color w:val="auto"/>
          <w:sz w:val="20"/>
          <w:szCs w:val="20"/>
          <w:lang w:val="en-US" w:eastAsia="zh-CN"/>
        </w:rPr>
      </w:pPr>
      <w:r w:rsidRPr="00707411">
        <w:rPr>
          <w:rStyle w:val="fontstyle01"/>
          <w:color w:val="auto"/>
        </w:rPr>
        <w:t xml:space="preserve">HL </w:t>
      </w:r>
      <w:r w:rsidRPr="00707411">
        <w:rPr>
          <w:rStyle w:val="fontstyle21"/>
          <w:color w:val="auto"/>
        </w:rPr>
        <w:t>= Hand Left (Hand Phantom Only)</w:t>
      </w:r>
    </w:p>
    <w:p w14:paraId="06D6DF6C" w14:textId="77777777" w:rsidR="00B22206" w:rsidRPr="00707411" w:rsidRDefault="00B22206" w:rsidP="00B22206">
      <w:pPr>
        <w:pStyle w:val="aff8"/>
        <w:numPr>
          <w:ilvl w:val="1"/>
          <w:numId w:val="29"/>
        </w:numPr>
        <w:ind w:firstLineChars="0"/>
        <w:rPr>
          <w:rStyle w:val="fontstyle21"/>
          <w:rFonts w:ascii="Times New Roman" w:eastAsiaTheme="minorEastAsia" w:hAnsi="Times New Roman"/>
          <w:i/>
          <w:color w:val="auto"/>
          <w:sz w:val="20"/>
          <w:szCs w:val="20"/>
          <w:lang w:val="en-US" w:eastAsia="zh-CN"/>
        </w:rPr>
      </w:pPr>
      <w:r w:rsidRPr="00707411">
        <w:rPr>
          <w:rStyle w:val="fontstyle01"/>
          <w:color w:val="auto"/>
        </w:rPr>
        <w:t xml:space="preserve">HR </w:t>
      </w:r>
      <w:r w:rsidRPr="00707411">
        <w:rPr>
          <w:rStyle w:val="fontstyle21"/>
          <w:color w:val="auto"/>
        </w:rPr>
        <w:t>= Hand Right (Hand Phantom Only)</w:t>
      </w:r>
    </w:p>
    <w:p w14:paraId="7C45EA81" w14:textId="77777777" w:rsidR="00B22206" w:rsidRPr="004F3A72" w:rsidRDefault="00B22206" w:rsidP="00B22206">
      <w:pPr>
        <w:pStyle w:val="aff8"/>
        <w:numPr>
          <w:ilvl w:val="1"/>
          <w:numId w:val="29"/>
        </w:numPr>
        <w:ind w:firstLineChars="0"/>
        <w:rPr>
          <w:rStyle w:val="fontstyle21"/>
          <w:rFonts w:ascii="Times New Roman" w:eastAsiaTheme="minorEastAsia" w:hAnsi="Times New Roman"/>
          <w:i/>
          <w:color w:val="auto"/>
          <w:sz w:val="20"/>
          <w:szCs w:val="20"/>
          <w:lang w:val="en-US" w:eastAsia="zh-CN"/>
        </w:rPr>
      </w:pPr>
      <w:r w:rsidRPr="00707411">
        <w:rPr>
          <w:rStyle w:val="fontstyle01"/>
          <w:color w:val="auto"/>
        </w:rPr>
        <w:t xml:space="preserve">BHHL </w:t>
      </w:r>
      <w:r w:rsidRPr="00707411">
        <w:rPr>
          <w:rStyle w:val="fontstyle21"/>
          <w:color w:val="auto"/>
        </w:rPr>
        <w:t>= Beside Head and Hand Left Side (Head and Hand Phantom)</w:t>
      </w:r>
    </w:p>
    <w:p w14:paraId="21424084" w14:textId="77777777" w:rsidR="00B22206" w:rsidRPr="004F3A72" w:rsidRDefault="00B22206" w:rsidP="00B22206">
      <w:pPr>
        <w:pStyle w:val="aff8"/>
        <w:numPr>
          <w:ilvl w:val="1"/>
          <w:numId w:val="29"/>
        </w:numPr>
        <w:ind w:firstLineChars="0"/>
        <w:rPr>
          <w:rStyle w:val="fontstyle21"/>
          <w:rFonts w:ascii="Times New Roman" w:eastAsiaTheme="minorEastAsia" w:hAnsi="Times New Roman"/>
          <w:i/>
          <w:color w:val="auto"/>
          <w:sz w:val="20"/>
          <w:szCs w:val="20"/>
          <w:lang w:val="en-US" w:eastAsia="zh-CN"/>
        </w:rPr>
      </w:pPr>
      <w:r w:rsidRPr="00C7288A">
        <w:rPr>
          <w:rStyle w:val="fontstyle01"/>
          <w:color w:val="auto"/>
        </w:rPr>
        <w:t xml:space="preserve">BHHR </w:t>
      </w:r>
      <w:r w:rsidRPr="00C7288A">
        <w:rPr>
          <w:rStyle w:val="fontstyle21"/>
          <w:color w:val="auto"/>
        </w:rPr>
        <w:t>= Beside Head and Hand Right Side (Head and Hand Phantom)</w:t>
      </w:r>
    </w:p>
    <w:p w14:paraId="027D785C" w14:textId="6C8EAE8C" w:rsidR="003D2062" w:rsidRPr="003D2062" w:rsidRDefault="003D2062" w:rsidP="003D2062">
      <w:pPr>
        <w:rPr>
          <w:rFonts w:eastAsiaTheme="minorEastAsia"/>
          <w:lang w:val="en-US" w:eastAsia="zh-CN"/>
        </w:rPr>
      </w:pPr>
      <w:r w:rsidRPr="00605141">
        <w:rPr>
          <w:rFonts w:eastAsia="Malgun Gothic"/>
          <w:color w:val="000000" w:themeColor="text1"/>
          <w:highlight w:val="green"/>
          <w:lang w:val="en-US" w:eastAsia="ko-KR"/>
        </w:rPr>
        <w:t xml:space="preserve">Agreement: </w:t>
      </w:r>
      <w:r w:rsidRPr="00605141">
        <w:rPr>
          <w:rFonts w:eastAsiaTheme="minorEastAsia"/>
          <w:highlight w:val="green"/>
          <w:lang w:val="en-US" w:eastAsia="zh-CN"/>
        </w:rPr>
        <w:t xml:space="preserve">for Rel-17 requirement development, hand phantom only case(s) will be covered. </w:t>
      </w:r>
      <w:r w:rsidR="009250AB" w:rsidRPr="00605141">
        <w:rPr>
          <w:rFonts w:eastAsiaTheme="minorEastAsia"/>
          <w:highlight w:val="green"/>
          <w:lang w:val="en-US" w:eastAsia="zh-CN"/>
        </w:rPr>
        <w:t>FFS whether PDA or Wide PDA is used to define FR1 TRP TRS requirements within Rel-17 timeframe.</w:t>
      </w:r>
    </w:p>
    <w:p w14:paraId="22FC91B0" w14:textId="77777777" w:rsidR="003A10DE" w:rsidRPr="003D2062" w:rsidRDefault="003A10DE" w:rsidP="003A10DE">
      <w:pPr>
        <w:rPr>
          <w:rStyle w:val="fontstyle01"/>
          <w:rFonts w:hint="eastAsia"/>
          <w:b w:val="0"/>
          <w:color w:val="auto"/>
          <w:lang w:val="en-US"/>
        </w:rPr>
      </w:pPr>
    </w:p>
    <w:p w14:paraId="0617C187" w14:textId="77777777" w:rsidR="00B22206" w:rsidRPr="00045592" w:rsidRDefault="00B22206" w:rsidP="00B22206">
      <w:pPr>
        <w:pStyle w:val="1"/>
        <w:rPr>
          <w:lang w:eastAsia="ja-JP"/>
        </w:rPr>
      </w:pPr>
      <w:r>
        <w:rPr>
          <w:lang w:eastAsia="ja-JP"/>
        </w:rPr>
        <w:t>Topic</w:t>
      </w:r>
      <w:r w:rsidRPr="00045592">
        <w:rPr>
          <w:lang w:eastAsia="ja-JP"/>
        </w:rPr>
        <w:t xml:space="preserve"> #</w:t>
      </w:r>
      <w:r>
        <w:rPr>
          <w:lang w:eastAsia="ja-JP"/>
        </w:rPr>
        <w:t>2</w:t>
      </w:r>
      <w:r w:rsidRPr="00045592">
        <w:rPr>
          <w:lang w:eastAsia="ja-JP"/>
        </w:rPr>
        <w:t xml:space="preserve">: </w:t>
      </w:r>
      <w:r>
        <w:rPr>
          <w:lang w:eastAsia="ja-JP"/>
        </w:rPr>
        <w:t>TRP TRS test methodology</w:t>
      </w:r>
    </w:p>
    <w:p w14:paraId="01F447D6" w14:textId="77777777" w:rsidR="00B46887" w:rsidRPr="00707411" w:rsidRDefault="00B46887" w:rsidP="00B46887">
      <w:pPr>
        <w:rPr>
          <w:b/>
          <w:i/>
          <w:u w:val="single"/>
          <w:lang w:eastAsia="ko-KR"/>
        </w:rPr>
      </w:pPr>
      <w:r w:rsidRPr="00707411">
        <w:rPr>
          <w:b/>
          <w:i/>
          <w:u w:val="single"/>
          <w:lang w:eastAsia="ko-KR"/>
        </w:rPr>
        <w:t>Issue 2-2-1: EN-DC power splitting</w:t>
      </w:r>
    </w:p>
    <w:p w14:paraId="24072A5C" w14:textId="77777777" w:rsidR="00B46887" w:rsidRPr="00707411" w:rsidRDefault="00B46887" w:rsidP="00B46887">
      <w:pPr>
        <w:pStyle w:val="aff8"/>
        <w:numPr>
          <w:ilvl w:val="0"/>
          <w:numId w:val="29"/>
        </w:numPr>
        <w:ind w:firstLineChars="0"/>
        <w:rPr>
          <w:rFonts w:eastAsiaTheme="minorEastAsia"/>
          <w:lang w:val="en-US" w:eastAsia="zh-CN"/>
        </w:rPr>
      </w:pPr>
      <w:r w:rsidRPr="00707411">
        <w:rPr>
          <w:rFonts w:eastAsiaTheme="minorEastAsia"/>
          <w:lang w:val="en-US" w:eastAsia="zh-CN"/>
        </w:rPr>
        <w:t>Make final decision on EN-DC configuration based on the following options:</w:t>
      </w:r>
    </w:p>
    <w:p w14:paraId="41F0C677" w14:textId="77777777" w:rsidR="00B46887" w:rsidRPr="00707411" w:rsidRDefault="00B46887" w:rsidP="00B46887">
      <w:pPr>
        <w:pStyle w:val="aff8"/>
        <w:numPr>
          <w:ilvl w:val="0"/>
          <w:numId w:val="32"/>
        </w:numPr>
        <w:ind w:firstLineChars="0"/>
        <w:rPr>
          <w:rFonts w:eastAsiaTheme="minorEastAsia"/>
          <w:i/>
          <w:lang w:val="en-US" w:eastAsia="zh-CN"/>
        </w:rPr>
      </w:pPr>
      <w:r w:rsidRPr="00707411">
        <w:rPr>
          <w:rFonts w:eastAsiaTheme="minorEastAsia"/>
          <w:i/>
          <w:lang w:val="en-US" w:eastAsia="zh-CN"/>
        </w:rPr>
        <w:t xml:space="preserve">Configuration 1: 50% power for LTE, 20dBm </w:t>
      </w:r>
    </w:p>
    <w:p w14:paraId="4CFAA22A" w14:textId="77777777" w:rsidR="00B46887" w:rsidRPr="00707411" w:rsidRDefault="00B46887" w:rsidP="00B46887">
      <w:pPr>
        <w:pStyle w:val="aff8"/>
        <w:numPr>
          <w:ilvl w:val="0"/>
          <w:numId w:val="32"/>
        </w:numPr>
        <w:ind w:firstLineChars="0"/>
        <w:rPr>
          <w:rFonts w:eastAsiaTheme="minorEastAsia"/>
          <w:i/>
          <w:lang w:val="en-US" w:eastAsia="zh-CN"/>
        </w:rPr>
      </w:pPr>
      <w:r w:rsidRPr="00707411">
        <w:rPr>
          <w:rFonts w:eastAsiaTheme="minorEastAsia"/>
          <w:i/>
          <w:lang w:val="en-US" w:eastAsia="zh-CN"/>
        </w:rPr>
        <w:t xml:space="preserve">Configuration 2: lower LTE carrier power </w:t>
      </w:r>
    </w:p>
    <w:p w14:paraId="462C046B" w14:textId="77777777" w:rsidR="00B46887" w:rsidRPr="00707411" w:rsidRDefault="00B46887" w:rsidP="00B46887">
      <w:pPr>
        <w:pStyle w:val="aff8"/>
        <w:numPr>
          <w:ilvl w:val="1"/>
          <w:numId w:val="32"/>
        </w:numPr>
        <w:ind w:firstLineChars="0"/>
        <w:rPr>
          <w:rFonts w:eastAsiaTheme="minorEastAsia"/>
          <w:i/>
          <w:lang w:val="en-US" w:eastAsia="zh-CN"/>
        </w:rPr>
      </w:pPr>
      <w:r>
        <w:rPr>
          <w:rFonts w:eastAsiaTheme="minorEastAsia"/>
          <w:i/>
          <w:lang w:val="en-US" w:eastAsia="zh-CN"/>
        </w:rPr>
        <w:t xml:space="preserve">A: </w:t>
      </w:r>
      <w:r w:rsidRPr="00707411">
        <w:rPr>
          <w:rFonts w:eastAsiaTheme="minorEastAsia"/>
          <w:i/>
          <w:lang w:val="en-US" w:eastAsia="zh-CN"/>
        </w:rPr>
        <w:t>LTE anchor agnostic, or</w:t>
      </w:r>
    </w:p>
    <w:p w14:paraId="21B24A93" w14:textId="77777777" w:rsidR="00B46887" w:rsidRPr="00707411" w:rsidRDefault="00B46887" w:rsidP="00B46887">
      <w:pPr>
        <w:pStyle w:val="aff8"/>
        <w:numPr>
          <w:ilvl w:val="1"/>
          <w:numId w:val="32"/>
        </w:numPr>
        <w:ind w:firstLineChars="0"/>
        <w:rPr>
          <w:rFonts w:eastAsiaTheme="minorEastAsia"/>
          <w:i/>
          <w:lang w:val="en-US" w:eastAsia="zh-CN"/>
        </w:rPr>
      </w:pPr>
      <w:r>
        <w:rPr>
          <w:rFonts w:eastAsiaTheme="minorEastAsia"/>
          <w:i/>
          <w:lang w:val="en-US" w:eastAsia="zh-CN"/>
        </w:rPr>
        <w:t xml:space="preserve">B: </w:t>
      </w:r>
      <w:r w:rsidRPr="00707411">
        <w:rPr>
          <w:rFonts w:eastAsiaTheme="minorEastAsia"/>
          <w:i/>
          <w:lang w:val="en-US" w:eastAsia="zh-CN"/>
        </w:rPr>
        <w:t>low power (e.g. value between 0~10dbm), value should also be specified</w:t>
      </w:r>
    </w:p>
    <w:p w14:paraId="1F1ACA95" w14:textId="37C6D23A" w:rsidR="003D2062" w:rsidRDefault="003D2062" w:rsidP="003D2062">
      <w:pPr>
        <w:spacing w:after="120"/>
        <w:rPr>
          <w:color w:val="000000" w:themeColor="text1"/>
          <w:szCs w:val="24"/>
          <w:lang w:val="en-US" w:eastAsia="zh-CN"/>
        </w:rPr>
      </w:pPr>
      <w:r w:rsidRPr="002A2ACF">
        <w:rPr>
          <w:color w:val="000000" w:themeColor="text1"/>
          <w:szCs w:val="24"/>
          <w:highlight w:val="green"/>
          <w:lang w:val="en-US" w:eastAsia="zh-CN"/>
        </w:rPr>
        <w:t>Agreement:</w:t>
      </w:r>
      <w:r w:rsidR="005E0D39">
        <w:rPr>
          <w:color w:val="000000" w:themeColor="text1"/>
          <w:szCs w:val="24"/>
          <w:highlight w:val="green"/>
          <w:lang w:val="en-US" w:eastAsia="zh-CN"/>
        </w:rPr>
        <w:t xml:space="preserve"> </w:t>
      </w:r>
      <w:r w:rsidR="005E0D39">
        <w:rPr>
          <w:rFonts w:hint="eastAsia"/>
          <w:color w:val="000000" w:themeColor="text1"/>
          <w:szCs w:val="24"/>
          <w:highlight w:val="green"/>
          <w:lang w:val="en-US" w:eastAsia="zh-CN"/>
        </w:rPr>
        <w:t>for</w:t>
      </w:r>
      <w:r w:rsidR="005E0D39">
        <w:rPr>
          <w:color w:val="000000" w:themeColor="text1"/>
          <w:szCs w:val="24"/>
          <w:highlight w:val="green"/>
          <w:lang w:val="en-US" w:eastAsia="zh-CN"/>
        </w:rPr>
        <w:t xml:space="preserve"> EN-DC TRP </w:t>
      </w:r>
      <w:r w:rsidR="005E0D39">
        <w:rPr>
          <w:rFonts w:hint="eastAsia"/>
          <w:color w:val="000000" w:themeColor="text1"/>
          <w:szCs w:val="24"/>
          <w:highlight w:val="green"/>
          <w:lang w:val="en-US" w:eastAsia="zh-CN"/>
        </w:rPr>
        <w:t>testing</w:t>
      </w:r>
    </w:p>
    <w:p w14:paraId="61DA8062" w14:textId="77777777" w:rsidR="003D2062" w:rsidRPr="00A40FC7" w:rsidRDefault="003D2062" w:rsidP="00A40FC7">
      <w:pPr>
        <w:pStyle w:val="aff8"/>
        <w:numPr>
          <w:ilvl w:val="0"/>
          <w:numId w:val="32"/>
        </w:numPr>
        <w:ind w:firstLineChars="0"/>
        <w:rPr>
          <w:rFonts w:eastAsiaTheme="minorEastAsia"/>
          <w:i/>
          <w:highlight w:val="green"/>
          <w:lang w:val="en-US" w:eastAsia="zh-CN"/>
        </w:rPr>
      </w:pPr>
      <w:r w:rsidRPr="00A40FC7">
        <w:rPr>
          <w:rFonts w:eastAsiaTheme="minorEastAsia"/>
          <w:i/>
          <w:highlight w:val="green"/>
          <w:lang w:val="en-US" w:eastAsia="zh-CN"/>
        </w:rPr>
        <w:t>Configuration 2: lower LTE carrier power</w:t>
      </w:r>
    </w:p>
    <w:p w14:paraId="167C20AC" w14:textId="32FE1DA2" w:rsidR="003D2062" w:rsidRPr="00A40FC7" w:rsidRDefault="003D2062" w:rsidP="00A40FC7">
      <w:pPr>
        <w:pStyle w:val="aff8"/>
        <w:numPr>
          <w:ilvl w:val="1"/>
          <w:numId w:val="32"/>
        </w:numPr>
        <w:ind w:firstLineChars="0"/>
        <w:rPr>
          <w:rFonts w:eastAsiaTheme="minorEastAsia"/>
          <w:i/>
          <w:highlight w:val="green"/>
          <w:lang w:val="en-US" w:eastAsia="zh-CN"/>
        </w:rPr>
      </w:pPr>
      <w:r w:rsidRPr="00A40FC7">
        <w:rPr>
          <w:rFonts w:eastAsiaTheme="minorEastAsia"/>
          <w:i/>
          <w:highlight w:val="green"/>
          <w:lang w:val="en-US" w:eastAsia="zh-CN"/>
        </w:rPr>
        <w:t>B: low power with fixed value [10dBm]</w:t>
      </w:r>
    </w:p>
    <w:p w14:paraId="6C19FD7C" w14:textId="3C1E5C4F" w:rsidR="00B46887" w:rsidRDefault="00B46887" w:rsidP="00764665">
      <w:pPr>
        <w:pStyle w:val="aff8"/>
        <w:overflowPunct/>
        <w:autoSpaceDE/>
        <w:autoSpaceDN/>
        <w:adjustRightInd/>
        <w:spacing w:after="120"/>
        <w:ind w:left="1440" w:firstLineChars="0" w:firstLine="0"/>
        <w:textAlignment w:val="auto"/>
        <w:rPr>
          <w:rFonts w:eastAsia="宋体"/>
          <w:color w:val="000000" w:themeColor="text1"/>
          <w:szCs w:val="24"/>
          <w:lang w:val="en-US" w:eastAsia="zh-CN"/>
        </w:rPr>
      </w:pPr>
    </w:p>
    <w:p w14:paraId="4146500E" w14:textId="77777777" w:rsidR="00B46887" w:rsidRPr="00707411" w:rsidRDefault="00B46887" w:rsidP="00B46887">
      <w:pPr>
        <w:rPr>
          <w:b/>
          <w:u w:val="single"/>
          <w:lang w:eastAsia="ko-KR"/>
        </w:rPr>
      </w:pPr>
      <w:r w:rsidRPr="00707411">
        <w:rPr>
          <w:b/>
          <w:u w:val="single"/>
          <w:lang w:eastAsia="ko-KR"/>
        </w:rPr>
        <w:t xml:space="preserve">Issue 2-2-2: Considerations on EN-DC </w:t>
      </w:r>
    </w:p>
    <w:p w14:paraId="02365F9C" w14:textId="77777777" w:rsidR="00B46887" w:rsidRDefault="00B46887" w:rsidP="00B46887">
      <w:pPr>
        <w:rPr>
          <w:rFonts w:eastAsiaTheme="minorEastAsia"/>
          <w:i/>
          <w:lang w:val="en-US" w:eastAsia="zh-CN"/>
        </w:rPr>
      </w:pPr>
      <w:r w:rsidRPr="00707411">
        <w:rPr>
          <w:rFonts w:eastAsiaTheme="minorEastAsia"/>
          <w:i/>
          <w:lang w:val="en-US" w:eastAsia="zh-CN"/>
        </w:rPr>
        <w:t>Further discuss the proposals after EN-DC power splitting is concluded.</w:t>
      </w:r>
    </w:p>
    <w:p w14:paraId="11729B95" w14:textId="77777777" w:rsidR="00B46887" w:rsidRPr="004F3A72" w:rsidRDefault="00B46887" w:rsidP="00B46887">
      <w:pPr>
        <w:rPr>
          <w:rFonts w:eastAsiaTheme="minorEastAsia"/>
          <w:lang w:val="en-US" w:eastAsia="zh-CN"/>
        </w:rPr>
      </w:pPr>
      <w:r w:rsidRPr="004F3A72">
        <w:rPr>
          <w:rFonts w:eastAsiaTheme="minorEastAsia"/>
          <w:lang w:val="en-US" w:eastAsia="zh-CN"/>
        </w:rPr>
        <w:t>New Proposal 1: partial RB shall be configured for LTE UL RB allocation, under EN-DC TRP condition</w:t>
      </w:r>
    </w:p>
    <w:p w14:paraId="74C74D50" w14:textId="77777777" w:rsidR="00B46887" w:rsidRPr="004F3A72" w:rsidRDefault="00B46887" w:rsidP="00B46887">
      <w:pPr>
        <w:rPr>
          <w:rFonts w:eastAsiaTheme="minorEastAsia"/>
          <w:lang w:val="en-US" w:eastAsia="zh-CN"/>
        </w:rPr>
      </w:pPr>
      <w:r w:rsidRPr="004F3A72">
        <w:rPr>
          <w:rFonts w:eastAsiaTheme="minorEastAsia"/>
          <w:lang w:val="en-US" w:eastAsia="zh-CN"/>
        </w:rPr>
        <w:t xml:space="preserve">New proposal 2: After conclude EN-DC power splitting, RAN4 should select EN-DC configurations for OTA testing according to the following principles: </w:t>
      </w:r>
    </w:p>
    <w:p w14:paraId="1CEDDA05" w14:textId="77777777" w:rsidR="00B46887" w:rsidRPr="004F3A72" w:rsidRDefault="00B46887" w:rsidP="00B46887">
      <w:pPr>
        <w:ind w:left="284"/>
        <w:rPr>
          <w:rFonts w:eastAsiaTheme="minorEastAsia"/>
          <w:lang w:val="en-US" w:eastAsia="zh-CN"/>
        </w:rPr>
      </w:pPr>
      <w:r w:rsidRPr="004F3A72">
        <w:rPr>
          <w:rFonts w:eastAsiaTheme="minorEastAsia"/>
          <w:lang w:val="en-US" w:eastAsia="zh-CN"/>
        </w:rPr>
        <w:lastRenderedPageBreak/>
        <w:t xml:space="preserve">A) Focus on the performance of the NR carrier and do not consider multiple permutations between different LTE bands and NR band under test; </w:t>
      </w:r>
    </w:p>
    <w:p w14:paraId="6BD1B147" w14:textId="77777777" w:rsidR="00B46887" w:rsidRPr="004F3A72" w:rsidRDefault="00B46887" w:rsidP="00B46887">
      <w:pPr>
        <w:ind w:left="284"/>
        <w:rPr>
          <w:rFonts w:eastAsiaTheme="minorEastAsia"/>
          <w:lang w:val="en-US" w:eastAsia="zh-CN"/>
        </w:rPr>
      </w:pPr>
      <w:r w:rsidRPr="004F3A72">
        <w:rPr>
          <w:rFonts w:eastAsiaTheme="minorEastAsia"/>
          <w:lang w:val="en-US" w:eastAsia="zh-CN"/>
        </w:rPr>
        <w:t>B) Consider only those EN-DC configurations which have no MSD impact on either LTE or NR</w:t>
      </w:r>
    </w:p>
    <w:p w14:paraId="23653E06" w14:textId="77777777" w:rsidR="00B46887" w:rsidRDefault="00B46887" w:rsidP="00B46887">
      <w:pPr>
        <w:spacing w:after="120"/>
        <w:rPr>
          <w:b/>
          <w:color w:val="000000" w:themeColor="text1"/>
          <w:szCs w:val="24"/>
          <w:lang w:val="en-US" w:eastAsia="zh-CN"/>
        </w:rPr>
      </w:pPr>
    </w:p>
    <w:p w14:paraId="6C6FCB45" w14:textId="77777777" w:rsidR="00A40FC7" w:rsidRPr="00605141" w:rsidRDefault="00B46887" w:rsidP="00B46887">
      <w:pPr>
        <w:spacing w:after="120"/>
        <w:rPr>
          <w:b/>
          <w:color w:val="000000" w:themeColor="text1"/>
          <w:szCs w:val="24"/>
          <w:highlight w:val="green"/>
          <w:lang w:val="en-US" w:eastAsia="zh-CN"/>
        </w:rPr>
      </w:pPr>
      <w:r w:rsidRPr="00605141">
        <w:rPr>
          <w:b/>
          <w:color w:val="000000" w:themeColor="text1"/>
          <w:szCs w:val="24"/>
          <w:highlight w:val="green"/>
          <w:lang w:val="en-US" w:eastAsia="zh-CN"/>
        </w:rPr>
        <w:t xml:space="preserve">Agreements: </w:t>
      </w:r>
    </w:p>
    <w:p w14:paraId="1215AC3C" w14:textId="06A35A8C" w:rsidR="000B042C" w:rsidRPr="00605141" w:rsidRDefault="00A40FC7" w:rsidP="00B46887">
      <w:pPr>
        <w:spacing w:after="120"/>
        <w:rPr>
          <w:rFonts w:eastAsiaTheme="minorEastAsia"/>
          <w:highlight w:val="green"/>
          <w:lang w:val="en-US" w:eastAsia="zh-CN"/>
        </w:rPr>
      </w:pPr>
      <w:r w:rsidRPr="00605141">
        <w:rPr>
          <w:rFonts w:eastAsiaTheme="minorEastAsia"/>
          <w:highlight w:val="green"/>
          <w:lang w:val="en-US" w:eastAsia="zh-CN"/>
        </w:rPr>
        <w:t>Partial RB shall be configured for LTE UL RB allocation, under EN-DC TRP condition.</w:t>
      </w:r>
    </w:p>
    <w:p w14:paraId="39E0CCBE" w14:textId="77777777" w:rsidR="00A40FC7" w:rsidRPr="00605141" w:rsidRDefault="00A40FC7" w:rsidP="00A40FC7">
      <w:pPr>
        <w:rPr>
          <w:rFonts w:eastAsiaTheme="minorEastAsia"/>
          <w:highlight w:val="green"/>
          <w:lang w:val="en-US" w:eastAsia="zh-CN"/>
        </w:rPr>
      </w:pPr>
      <w:r w:rsidRPr="00605141">
        <w:rPr>
          <w:rFonts w:eastAsiaTheme="minorEastAsia"/>
          <w:highlight w:val="green"/>
          <w:lang w:val="en-US" w:eastAsia="zh-CN"/>
        </w:rPr>
        <w:t xml:space="preserve">RAN4 should select EN-DC configurations for OTA testing according to the following principles: </w:t>
      </w:r>
    </w:p>
    <w:p w14:paraId="001B6893" w14:textId="77777777" w:rsidR="00A40FC7" w:rsidRPr="00605141" w:rsidRDefault="00A40FC7" w:rsidP="00A40FC7">
      <w:pPr>
        <w:ind w:left="284"/>
        <w:rPr>
          <w:rFonts w:eastAsiaTheme="minorEastAsia"/>
          <w:highlight w:val="green"/>
          <w:lang w:val="en-US" w:eastAsia="zh-CN"/>
        </w:rPr>
      </w:pPr>
      <w:r w:rsidRPr="00605141">
        <w:rPr>
          <w:rFonts w:eastAsiaTheme="minorEastAsia"/>
          <w:highlight w:val="green"/>
          <w:lang w:val="en-US" w:eastAsia="zh-CN"/>
        </w:rPr>
        <w:t xml:space="preserve">A) Focus on the performance of the NR carrier and do not consider multiple permutations between different LTE bands and NR band under test; </w:t>
      </w:r>
    </w:p>
    <w:p w14:paraId="368770D2" w14:textId="77777777" w:rsidR="00A40FC7" w:rsidRPr="004F3A72" w:rsidRDefault="00A40FC7" w:rsidP="00A40FC7">
      <w:pPr>
        <w:ind w:left="284"/>
        <w:rPr>
          <w:rFonts w:eastAsiaTheme="minorEastAsia"/>
          <w:lang w:val="en-US" w:eastAsia="zh-CN"/>
        </w:rPr>
      </w:pPr>
      <w:r w:rsidRPr="00605141">
        <w:rPr>
          <w:rFonts w:eastAsiaTheme="minorEastAsia"/>
          <w:highlight w:val="green"/>
          <w:lang w:val="en-US" w:eastAsia="zh-CN"/>
        </w:rPr>
        <w:t>B) Consider only those EN-DC configurations which have no MSD impact on either LTE or NR</w:t>
      </w:r>
    </w:p>
    <w:p w14:paraId="422F5DC0" w14:textId="7BF780B9" w:rsidR="00B46887" w:rsidRDefault="00B46887" w:rsidP="00B46887">
      <w:pPr>
        <w:spacing w:after="120"/>
        <w:rPr>
          <w:color w:val="000000" w:themeColor="text1"/>
          <w:szCs w:val="24"/>
          <w:lang w:val="en-US" w:eastAsia="zh-CN"/>
        </w:rPr>
      </w:pPr>
    </w:p>
    <w:p w14:paraId="11C4333E" w14:textId="77777777" w:rsidR="00B46887" w:rsidRPr="00707411" w:rsidRDefault="00B46887" w:rsidP="00B46887">
      <w:pPr>
        <w:rPr>
          <w:b/>
          <w:u w:val="single"/>
          <w:lang w:eastAsia="ko-KR"/>
        </w:rPr>
      </w:pPr>
      <w:r w:rsidRPr="00707411">
        <w:rPr>
          <w:b/>
          <w:u w:val="single"/>
          <w:lang w:eastAsia="ko-KR"/>
        </w:rPr>
        <w:t>Issue 2-3: UL configuration</w:t>
      </w:r>
    </w:p>
    <w:p w14:paraId="61070618" w14:textId="77777777" w:rsidR="00B46887" w:rsidRPr="00707411" w:rsidRDefault="00B46887" w:rsidP="00B46887">
      <w:pPr>
        <w:pStyle w:val="aff8"/>
        <w:numPr>
          <w:ilvl w:val="0"/>
          <w:numId w:val="29"/>
        </w:numPr>
        <w:ind w:firstLineChars="0"/>
        <w:rPr>
          <w:rFonts w:eastAsiaTheme="minorEastAsia"/>
          <w:lang w:val="en-US" w:eastAsia="zh-CN"/>
        </w:rPr>
      </w:pPr>
      <w:r w:rsidRPr="00707411">
        <w:rPr>
          <w:rFonts w:eastAsiaTheme="minorEastAsia"/>
          <w:lang w:val="en-US" w:eastAsia="zh-CN"/>
        </w:rPr>
        <w:t>Make decision on this topic after concluding EN-DC power splitting:</w:t>
      </w:r>
    </w:p>
    <w:p w14:paraId="65819FE2" w14:textId="77777777" w:rsidR="00B46887" w:rsidRPr="00707411" w:rsidRDefault="00B46887" w:rsidP="00B46887">
      <w:pPr>
        <w:pStyle w:val="aff8"/>
        <w:numPr>
          <w:ilvl w:val="0"/>
          <w:numId w:val="32"/>
        </w:numPr>
        <w:ind w:firstLineChars="0"/>
        <w:rPr>
          <w:rFonts w:eastAsiaTheme="minorEastAsia"/>
          <w:i/>
          <w:lang w:val="en-US" w:eastAsia="zh-CN"/>
        </w:rPr>
      </w:pPr>
      <w:r w:rsidRPr="00707411">
        <w:rPr>
          <w:rFonts w:eastAsiaTheme="minorEastAsia"/>
          <w:i/>
          <w:lang w:val="en-US" w:eastAsia="zh-CN"/>
        </w:rPr>
        <w:t>Same UL configuration for TRP and TRS, or</w:t>
      </w:r>
    </w:p>
    <w:p w14:paraId="38DF80C9" w14:textId="77777777" w:rsidR="00B46887" w:rsidRPr="00707411" w:rsidRDefault="00B46887" w:rsidP="00B46887">
      <w:pPr>
        <w:pStyle w:val="aff8"/>
        <w:numPr>
          <w:ilvl w:val="0"/>
          <w:numId w:val="32"/>
        </w:numPr>
        <w:ind w:firstLineChars="0"/>
        <w:rPr>
          <w:rFonts w:eastAsiaTheme="minorEastAsia"/>
          <w:i/>
          <w:lang w:val="en-US" w:eastAsia="zh-CN"/>
        </w:rPr>
      </w:pPr>
      <w:r w:rsidRPr="00707411">
        <w:rPr>
          <w:rFonts w:eastAsiaTheme="minorEastAsia"/>
          <w:i/>
          <w:lang w:val="en-US" w:eastAsia="zh-CN"/>
        </w:rPr>
        <w:t xml:space="preserve">UL configuration for TRP and TRS is different </w:t>
      </w:r>
    </w:p>
    <w:p w14:paraId="2546C7DF" w14:textId="4E1E15B7" w:rsidR="00B46887" w:rsidRPr="00B46887" w:rsidRDefault="00B46887" w:rsidP="00B46887">
      <w:pPr>
        <w:spacing w:after="120"/>
        <w:rPr>
          <w:b/>
          <w:color w:val="000000" w:themeColor="text1"/>
          <w:szCs w:val="24"/>
          <w:lang w:val="en-US" w:eastAsia="zh-CN"/>
        </w:rPr>
      </w:pPr>
      <w:r w:rsidRPr="00605141">
        <w:rPr>
          <w:b/>
          <w:color w:val="000000" w:themeColor="text1"/>
          <w:szCs w:val="24"/>
          <w:highlight w:val="green"/>
          <w:lang w:val="en-US" w:eastAsia="zh-CN"/>
        </w:rPr>
        <w:t xml:space="preserve">Agreements: </w:t>
      </w:r>
      <w:r w:rsidR="00605141" w:rsidRPr="00605141">
        <w:rPr>
          <w:rFonts w:eastAsiaTheme="minorEastAsia"/>
          <w:highlight w:val="green"/>
          <w:lang w:val="en-US" w:eastAsia="zh-CN"/>
        </w:rPr>
        <w:t>RAN4 target to conclude UL configuration for TRS under EN-DC mode in Jan 2022 RAN4 meeting.</w:t>
      </w:r>
    </w:p>
    <w:p w14:paraId="458B4749" w14:textId="0B3A9AFB" w:rsidR="00307E51" w:rsidRPr="00473559" w:rsidRDefault="00307E51" w:rsidP="00307E51">
      <w:pPr>
        <w:rPr>
          <w:color w:val="000000" w:themeColor="text1"/>
          <w:lang w:val="en-US" w:eastAsia="zh-CN"/>
        </w:rPr>
      </w:pPr>
    </w:p>
    <w:p w14:paraId="7C96510A" w14:textId="3D96D646" w:rsidR="00F115F5" w:rsidRPr="00473559" w:rsidRDefault="00062FCD" w:rsidP="00F115F5">
      <w:pPr>
        <w:pStyle w:val="1"/>
        <w:rPr>
          <w:color w:val="000000" w:themeColor="text1"/>
          <w:lang w:val="en-US" w:eastAsia="ja-JP"/>
        </w:rPr>
      </w:pPr>
      <w:r>
        <w:rPr>
          <w:color w:val="000000" w:themeColor="text1"/>
          <w:lang w:val="en-US" w:eastAsia="ja-JP"/>
        </w:rPr>
        <w:t>Reference</w:t>
      </w:r>
    </w:p>
    <w:p w14:paraId="604E4533" w14:textId="7B060B41" w:rsidR="00C63557" w:rsidRPr="0088229B" w:rsidRDefault="00062FCD" w:rsidP="00805BE8">
      <w:pPr>
        <w:rPr>
          <w:i/>
          <w:lang w:eastAsia="zh-CN"/>
        </w:rPr>
      </w:pPr>
      <w:r w:rsidRPr="0088229B">
        <w:rPr>
          <w:i/>
          <w:lang w:eastAsia="zh-CN"/>
        </w:rPr>
        <w:t>[1]</w:t>
      </w:r>
      <w:r w:rsidR="00E112A8" w:rsidRPr="0088229B">
        <w:rPr>
          <w:i/>
          <w:lang w:eastAsia="zh-CN"/>
        </w:rPr>
        <w:t xml:space="preserve"> </w:t>
      </w:r>
      <w:r w:rsidR="00B46887" w:rsidRPr="00B46887">
        <w:rPr>
          <w:i/>
          <w:lang w:eastAsia="zh-CN"/>
        </w:rPr>
        <w:t>R4-2120727</w:t>
      </w:r>
      <w:r w:rsidR="0088229B" w:rsidRPr="0088229B">
        <w:rPr>
          <w:i/>
          <w:lang w:eastAsia="zh-CN"/>
        </w:rPr>
        <w:t xml:space="preserve">, </w:t>
      </w:r>
      <w:r w:rsidR="00B46887" w:rsidRPr="00B46887">
        <w:rPr>
          <w:i/>
          <w:lang w:eastAsia="zh-CN"/>
        </w:rPr>
        <w:t>Email discussion summary for [101-</w:t>
      </w:r>
      <w:proofErr w:type="gramStart"/>
      <w:r w:rsidR="00B46887" w:rsidRPr="00B46887">
        <w:rPr>
          <w:i/>
          <w:lang w:eastAsia="zh-CN"/>
        </w:rPr>
        <w:t>e][</w:t>
      </w:r>
      <w:proofErr w:type="gramEnd"/>
      <w:r w:rsidR="00B46887" w:rsidRPr="00B46887">
        <w:rPr>
          <w:i/>
          <w:lang w:eastAsia="zh-CN"/>
        </w:rPr>
        <w:t>326] FR1_TRP_TRS_Part1</w:t>
      </w:r>
      <w:r w:rsidR="0088229B" w:rsidRPr="0088229B">
        <w:rPr>
          <w:i/>
          <w:lang w:eastAsia="zh-CN"/>
        </w:rPr>
        <w:t xml:space="preserve">, </w:t>
      </w:r>
      <w:r w:rsidR="0088229B">
        <w:rPr>
          <w:i/>
          <w:lang w:eastAsia="zh-CN"/>
        </w:rPr>
        <w:t>Moderator (vivo), RAN4#10</w:t>
      </w:r>
      <w:r w:rsidR="00B46887">
        <w:rPr>
          <w:i/>
          <w:lang w:eastAsia="zh-CN"/>
        </w:rPr>
        <w:t>1</w:t>
      </w:r>
      <w:r w:rsidR="0088229B">
        <w:rPr>
          <w:i/>
          <w:lang w:eastAsia="zh-CN"/>
        </w:rPr>
        <w:t xml:space="preserve">e, </w:t>
      </w:r>
      <w:r w:rsidR="00B46887">
        <w:rPr>
          <w:i/>
          <w:lang w:eastAsia="zh-CN"/>
        </w:rPr>
        <w:t>Nov</w:t>
      </w:r>
      <w:r w:rsidR="0088229B">
        <w:rPr>
          <w:i/>
          <w:lang w:eastAsia="zh-CN"/>
        </w:rPr>
        <w:t xml:space="preserve"> 2021.</w:t>
      </w:r>
    </w:p>
    <w:p w14:paraId="166192DB" w14:textId="77777777" w:rsidR="00062FCD" w:rsidRPr="00B46887" w:rsidRDefault="00062FCD" w:rsidP="00805BE8">
      <w:pPr>
        <w:rPr>
          <w:rFonts w:ascii="Arial" w:hAnsi="Arial"/>
          <w:color w:val="000000" w:themeColor="text1"/>
          <w:lang w:eastAsia="zh-CN"/>
        </w:rPr>
      </w:pPr>
    </w:p>
    <w:p w14:paraId="4A71EF0A" w14:textId="0FEC3B89" w:rsidR="00062FCD" w:rsidRDefault="00062FCD" w:rsidP="00805BE8">
      <w:pPr>
        <w:rPr>
          <w:rFonts w:ascii="Arial" w:hAnsi="Arial"/>
          <w:color w:val="000000" w:themeColor="text1"/>
          <w:lang w:val="en-US" w:eastAsia="zh-CN"/>
        </w:rPr>
      </w:pPr>
    </w:p>
    <w:p w14:paraId="74B4B5A2" w14:textId="77777777" w:rsidR="00062FCD" w:rsidRPr="00473559" w:rsidRDefault="00062FCD" w:rsidP="00805BE8">
      <w:pPr>
        <w:rPr>
          <w:rFonts w:ascii="Arial" w:hAnsi="Arial"/>
          <w:color w:val="000000" w:themeColor="text1"/>
          <w:lang w:val="en-US" w:eastAsia="zh-CN"/>
        </w:rPr>
      </w:pPr>
    </w:p>
    <w:sectPr w:rsidR="00062FCD" w:rsidRPr="0047355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F95EE" w14:textId="77777777" w:rsidR="007A682C" w:rsidRDefault="007A682C">
      <w:r>
        <w:separator/>
      </w:r>
    </w:p>
  </w:endnote>
  <w:endnote w:type="continuationSeparator" w:id="0">
    <w:p w14:paraId="49E268C0" w14:textId="77777777" w:rsidR="007A682C" w:rsidRDefault="007A6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CC600" w14:textId="77777777" w:rsidR="007A682C" w:rsidRDefault="007A682C">
      <w:r>
        <w:separator/>
      </w:r>
    </w:p>
  </w:footnote>
  <w:footnote w:type="continuationSeparator" w:id="0">
    <w:p w14:paraId="766200BF" w14:textId="77777777" w:rsidR="007A682C" w:rsidRDefault="007A68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267C7"/>
    <w:multiLevelType w:val="hybridMultilevel"/>
    <w:tmpl w:val="2C5AF624"/>
    <w:lvl w:ilvl="0" w:tplc="F7B8E598">
      <w:start w:val="1"/>
      <w:numFmt w:val="bullet"/>
      <w:lvlText w:val="•"/>
      <w:lvlJc w:val="left"/>
      <w:pPr>
        <w:tabs>
          <w:tab w:val="num" w:pos="720"/>
        </w:tabs>
        <w:ind w:left="720" w:hanging="360"/>
      </w:pPr>
      <w:rPr>
        <w:rFonts w:ascii="Arial" w:hAnsi="Arial" w:hint="default"/>
      </w:rPr>
    </w:lvl>
    <w:lvl w:ilvl="1" w:tplc="8E001874">
      <w:numFmt w:val="bullet"/>
      <w:lvlText w:val="–"/>
      <w:lvlJc w:val="left"/>
      <w:pPr>
        <w:tabs>
          <w:tab w:val="num" w:pos="1440"/>
        </w:tabs>
        <w:ind w:left="1440" w:hanging="360"/>
      </w:pPr>
      <w:rPr>
        <w:rFonts w:ascii="Arial" w:hAnsi="Arial" w:hint="default"/>
      </w:rPr>
    </w:lvl>
    <w:lvl w:ilvl="2" w:tplc="693ED006">
      <w:numFmt w:val="bullet"/>
      <w:lvlText w:val="-"/>
      <w:lvlJc w:val="left"/>
      <w:pPr>
        <w:ind w:left="2160" w:hanging="360"/>
      </w:pPr>
      <w:rPr>
        <w:rFonts w:ascii="Times New Roman" w:eastAsiaTheme="minorEastAsia" w:hAnsi="Times New Roman" w:cs="Times New Roman" w:hint="default"/>
      </w:rPr>
    </w:lvl>
    <w:lvl w:ilvl="3" w:tplc="DCAC3348" w:tentative="1">
      <w:start w:val="1"/>
      <w:numFmt w:val="bullet"/>
      <w:lvlText w:val="•"/>
      <w:lvlJc w:val="left"/>
      <w:pPr>
        <w:tabs>
          <w:tab w:val="num" w:pos="2880"/>
        </w:tabs>
        <w:ind w:left="2880" w:hanging="360"/>
      </w:pPr>
      <w:rPr>
        <w:rFonts w:ascii="Arial" w:hAnsi="Arial" w:hint="default"/>
      </w:rPr>
    </w:lvl>
    <w:lvl w:ilvl="4" w:tplc="CC58D3FA" w:tentative="1">
      <w:start w:val="1"/>
      <w:numFmt w:val="bullet"/>
      <w:lvlText w:val="•"/>
      <w:lvlJc w:val="left"/>
      <w:pPr>
        <w:tabs>
          <w:tab w:val="num" w:pos="3600"/>
        </w:tabs>
        <w:ind w:left="3600" w:hanging="360"/>
      </w:pPr>
      <w:rPr>
        <w:rFonts w:ascii="Arial" w:hAnsi="Arial" w:hint="default"/>
      </w:rPr>
    </w:lvl>
    <w:lvl w:ilvl="5" w:tplc="CA5813F0" w:tentative="1">
      <w:start w:val="1"/>
      <w:numFmt w:val="bullet"/>
      <w:lvlText w:val="•"/>
      <w:lvlJc w:val="left"/>
      <w:pPr>
        <w:tabs>
          <w:tab w:val="num" w:pos="4320"/>
        </w:tabs>
        <w:ind w:left="4320" w:hanging="360"/>
      </w:pPr>
      <w:rPr>
        <w:rFonts w:ascii="Arial" w:hAnsi="Arial" w:hint="default"/>
      </w:rPr>
    </w:lvl>
    <w:lvl w:ilvl="6" w:tplc="4F4A616A" w:tentative="1">
      <w:start w:val="1"/>
      <w:numFmt w:val="bullet"/>
      <w:lvlText w:val="•"/>
      <w:lvlJc w:val="left"/>
      <w:pPr>
        <w:tabs>
          <w:tab w:val="num" w:pos="5040"/>
        </w:tabs>
        <w:ind w:left="5040" w:hanging="360"/>
      </w:pPr>
      <w:rPr>
        <w:rFonts w:ascii="Arial" w:hAnsi="Arial" w:hint="default"/>
      </w:rPr>
    </w:lvl>
    <w:lvl w:ilvl="7" w:tplc="9ED4AA3C" w:tentative="1">
      <w:start w:val="1"/>
      <w:numFmt w:val="bullet"/>
      <w:lvlText w:val="•"/>
      <w:lvlJc w:val="left"/>
      <w:pPr>
        <w:tabs>
          <w:tab w:val="num" w:pos="5760"/>
        </w:tabs>
        <w:ind w:left="5760" w:hanging="360"/>
      </w:pPr>
      <w:rPr>
        <w:rFonts w:ascii="Arial" w:hAnsi="Arial" w:hint="default"/>
      </w:rPr>
    </w:lvl>
    <w:lvl w:ilvl="8" w:tplc="3E000A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D0491C"/>
    <w:multiLevelType w:val="hybridMultilevel"/>
    <w:tmpl w:val="D216303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534CAD"/>
    <w:multiLevelType w:val="hybridMultilevel"/>
    <w:tmpl w:val="FC96D078"/>
    <w:lvl w:ilvl="0" w:tplc="8D00A08E">
      <w:numFmt w:val="bullet"/>
      <w:lvlText w:val="-"/>
      <w:lvlJc w:val="left"/>
      <w:pPr>
        <w:ind w:left="720" w:hanging="360"/>
      </w:pPr>
      <w:rPr>
        <w:rFonts w:ascii="Arial" w:eastAsia="宋体"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04F7A3D"/>
    <w:multiLevelType w:val="hybridMultilevel"/>
    <w:tmpl w:val="E1B44516"/>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A3EC41CA"/>
    <w:lvl w:ilvl="0">
      <w:numFmt w:val="decimal"/>
      <w:pStyle w:val="1"/>
      <w:lvlText w:val="%1"/>
      <w:lvlJc w:val="left"/>
      <w:pPr>
        <w:ind w:left="574"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42F16BB6"/>
    <w:multiLevelType w:val="hybridMultilevel"/>
    <w:tmpl w:val="BB9C05F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16" w15:restartNumberingAfterBreak="0">
    <w:nsid w:val="618755DC"/>
    <w:multiLevelType w:val="hybridMultilevel"/>
    <w:tmpl w:val="5F6C28A4"/>
    <w:lvl w:ilvl="0" w:tplc="469C4D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DB668C"/>
    <w:multiLevelType w:val="hybridMultilevel"/>
    <w:tmpl w:val="AF90C9C6"/>
    <w:lvl w:ilvl="0" w:tplc="4B683510">
      <w:start w:val="1"/>
      <w:numFmt w:val="bullet"/>
      <w:lvlText w:val="•"/>
      <w:lvlJc w:val="left"/>
      <w:pPr>
        <w:tabs>
          <w:tab w:val="num" w:pos="720"/>
        </w:tabs>
        <w:ind w:left="720" w:hanging="360"/>
      </w:pPr>
      <w:rPr>
        <w:rFonts w:ascii="Arial" w:hAnsi="Arial" w:hint="default"/>
      </w:rPr>
    </w:lvl>
    <w:lvl w:ilvl="1" w:tplc="FF842260">
      <w:numFmt w:val="bullet"/>
      <w:lvlText w:val="–"/>
      <w:lvlJc w:val="left"/>
      <w:pPr>
        <w:tabs>
          <w:tab w:val="num" w:pos="1440"/>
        </w:tabs>
        <w:ind w:left="1440" w:hanging="360"/>
      </w:pPr>
      <w:rPr>
        <w:rFonts w:ascii="Arial" w:hAnsi="Arial" w:hint="default"/>
      </w:rPr>
    </w:lvl>
    <w:lvl w:ilvl="2" w:tplc="11509C04">
      <w:numFmt w:val="bullet"/>
      <w:lvlText w:val="•"/>
      <w:lvlJc w:val="left"/>
      <w:pPr>
        <w:tabs>
          <w:tab w:val="num" w:pos="2160"/>
        </w:tabs>
        <w:ind w:left="2160" w:hanging="360"/>
      </w:pPr>
      <w:rPr>
        <w:rFonts w:ascii="Arial" w:hAnsi="Arial" w:hint="default"/>
      </w:rPr>
    </w:lvl>
    <w:lvl w:ilvl="3" w:tplc="C6788F1E">
      <w:numFmt w:val="bullet"/>
      <w:lvlText w:val="–"/>
      <w:lvlJc w:val="left"/>
      <w:pPr>
        <w:tabs>
          <w:tab w:val="num" w:pos="2880"/>
        </w:tabs>
        <w:ind w:left="2880" w:hanging="360"/>
      </w:pPr>
      <w:rPr>
        <w:rFonts w:ascii="Arial" w:hAnsi="Arial" w:hint="default"/>
      </w:rPr>
    </w:lvl>
    <w:lvl w:ilvl="4" w:tplc="F7900FB8" w:tentative="1">
      <w:start w:val="1"/>
      <w:numFmt w:val="bullet"/>
      <w:lvlText w:val="•"/>
      <w:lvlJc w:val="left"/>
      <w:pPr>
        <w:tabs>
          <w:tab w:val="num" w:pos="3600"/>
        </w:tabs>
        <w:ind w:left="3600" w:hanging="360"/>
      </w:pPr>
      <w:rPr>
        <w:rFonts w:ascii="Arial" w:hAnsi="Arial" w:hint="default"/>
      </w:rPr>
    </w:lvl>
    <w:lvl w:ilvl="5" w:tplc="4C76BFF6" w:tentative="1">
      <w:start w:val="1"/>
      <w:numFmt w:val="bullet"/>
      <w:lvlText w:val="•"/>
      <w:lvlJc w:val="left"/>
      <w:pPr>
        <w:tabs>
          <w:tab w:val="num" w:pos="4320"/>
        </w:tabs>
        <w:ind w:left="4320" w:hanging="360"/>
      </w:pPr>
      <w:rPr>
        <w:rFonts w:ascii="Arial" w:hAnsi="Arial" w:hint="default"/>
      </w:rPr>
    </w:lvl>
    <w:lvl w:ilvl="6" w:tplc="E5101D72" w:tentative="1">
      <w:start w:val="1"/>
      <w:numFmt w:val="bullet"/>
      <w:lvlText w:val="•"/>
      <w:lvlJc w:val="left"/>
      <w:pPr>
        <w:tabs>
          <w:tab w:val="num" w:pos="5040"/>
        </w:tabs>
        <w:ind w:left="5040" w:hanging="360"/>
      </w:pPr>
      <w:rPr>
        <w:rFonts w:ascii="Arial" w:hAnsi="Arial" w:hint="default"/>
      </w:rPr>
    </w:lvl>
    <w:lvl w:ilvl="7" w:tplc="F03E3B0C" w:tentative="1">
      <w:start w:val="1"/>
      <w:numFmt w:val="bullet"/>
      <w:lvlText w:val="•"/>
      <w:lvlJc w:val="left"/>
      <w:pPr>
        <w:tabs>
          <w:tab w:val="num" w:pos="5760"/>
        </w:tabs>
        <w:ind w:left="5760" w:hanging="360"/>
      </w:pPr>
      <w:rPr>
        <w:rFonts w:ascii="Arial" w:hAnsi="Arial" w:hint="default"/>
      </w:rPr>
    </w:lvl>
    <w:lvl w:ilvl="8" w:tplc="9356BD0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7A60AB9"/>
    <w:multiLevelType w:val="hybridMultilevel"/>
    <w:tmpl w:val="326E043C"/>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0"/>
  </w:num>
  <w:num w:numId="3">
    <w:abstractNumId w:val="19"/>
  </w:num>
  <w:num w:numId="4">
    <w:abstractNumId w:val="14"/>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9"/>
  </w:num>
  <w:num w:numId="18">
    <w:abstractNumId w:val="6"/>
  </w:num>
  <w:num w:numId="19">
    <w:abstractNumId w:val="5"/>
  </w:num>
  <w:num w:numId="20">
    <w:abstractNumId w:val="2"/>
  </w:num>
  <w:num w:numId="21">
    <w:abstractNumId w:val="8"/>
  </w:num>
  <w:num w:numId="22">
    <w:abstractNumId w:val="12"/>
  </w:num>
  <w:num w:numId="23">
    <w:abstractNumId w:val="0"/>
  </w:num>
  <w:num w:numId="24">
    <w:abstractNumId w:val="17"/>
  </w:num>
  <w:num w:numId="25">
    <w:abstractNumId w:val="15"/>
  </w:num>
  <w:num w:numId="26">
    <w:abstractNumId w:val="11"/>
  </w:num>
  <w:num w:numId="27">
    <w:abstractNumId w:val="18"/>
  </w:num>
  <w:num w:numId="28">
    <w:abstractNumId w:val="3"/>
  </w:num>
  <w:num w:numId="29">
    <w:abstractNumId w:val="7"/>
  </w:num>
  <w:num w:numId="30">
    <w:abstractNumId w:val="16"/>
  </w:num>
  <w:num w:numId="31">
    <w:abstractNumId w:val="13"/>
  </w:num>
  <w:num w:numId="32">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7023"/>
    <w:rsid w:val="00010AAD"/>
    <w:rsid w:val="00012169"/>
    <w:rsid w:val="0001326C"/>
    <w:rsid w:val="0001330A"/>
    <w:rsid w:val="00020C56"/>
    <w:rsid w:val="00026ACC"/>
    <w:rsid w:val="00030144"/>
    <w:rsid w:val="0003171D"/>
    <w:rsid w:val="00031C1D"/>
    <w:rsid w:val="00033FA1"/>
    <w:rsid w:val="00035C50"/>
    <w:rsid w:val="000457A1"/>
    <w:rsid w:val="00047787"/>
    <w:rsid w:val="00050001"/>
    <w:rsid w:val="00052041"/>
    <w:rsid w:val="00052184"/>
    <w:rsid w:val="0005326A"/>
    <w:rsid w:val="000556C6"/>
    <w:rsid w:val="0005625A"/>
    <w:rsid w:val="00061FD0"/>
    <w:rsid w:val="0006266D"/>
    <w:rsid w:val="00062D31"/>
    <w:rsid w:val="00062FCD"/>
    <w:rsid w:val="000633FB"/>
    <w:rsid w:val="00065506"/>
    <w:rsid w:val="00067136"/>
    <w:rsid w:val="0007146A"/>
    <w:rsid w:val="00072509"/>
    <w:rsid w:val="0007382E"/>
    <w:rsid w:val="000766E1"/>
    <w:rsid w:val="00077FF6"/>
    <w:rsid w:val="00080D82"/>
    <w:rsid w:val="00080EC7"/>
    <w:rsid w:val="00081692"/>
    <w:rsid w:val="00082C46"/>
    <w:rsid w:val="00085A0E"/>
    <w:rsid w:val="00087219"/>
    <w:rsid w:val="00087548"/>
    <w:rsid w:val="000902AD"/>
    <w:rsid w:val="00093E7E"/>
    <w:rsid w:val="00094B17"/>
    <w:rsid w:val="00096FD5"/>
    <w:rsid w:val="000A1255"/>
    <w:rsid w:val="000A1830"/>
    <w:rsid w:val="000A4121"/>
    <w:rsid w:val="000A4AA3"/>
    <w:rsid w:val="000A550E"/>
    <w:rsid w:val="000B042C"/>
    <w:rsid w:val="000B0960"/>
    <w:rsid w:val="000B1A55"/>
    <w:rsid w:val="000B20BB"/>
    <w:rsid w:val="000B2EF6"/>
    <w:rsid w:val="000B2FA6"/>
    <w:rsid w:val="000B4AA0"/>
    <w:rsid w:val="000B7E3C"/>
    <w:rsid w:val="000C1FFB"/>
    <w:rsid w:val="000C2553"/>
    <w:rsid w:val="000C273E"/>
    <w:rsid w:val="000C38C3"/>
    <w:rsid w:val="000D09FD"/>
    <w:rsid w:val="000D2AD1"/>
    <w:rsid w:val="000D44FB"/>
    <w:rsid w:val="000D574B"/>
    <w:rsid w:val="000D6C7D"/>
    <w:rsid w:val="000D6CFC"/>
    <w:rsid w:val="000E537B"/>
    <w:rsid w:val="000E57D0"/>
    <w:rsid w:val="000E7858"/>
    <w:rsid w:val="000F3636"/>
    <w:rsid w:val="000F39CA"/>
    <w:rsid w:val="00107927"/>
    <w:rsid w:val="00110E26"/>
    <w:rsid w:val="00111321"/>
    <w:rsid w:val="00117BD6"/>
    <w:rsid w:val="001206C2"/>
    <w:rsid w:val="00120AA6"/>
    <w:rsid w:val="00121978"/>
    <w:rsid w:val="00123422"/>
    <w:rsid w:val="00123ECB"/>
    <w:rsid w:val="00124B6A"/>
    <w:rsid w:val="00136D4C"/>
    <w:rsid w:val="00142538"/>
    <w:rsid w:val="001429AC"/>
    <w:rsid w:val="00142BB9"/>
    <w:rsid w:val="00144F96"/>
    <w:rsid w:val="00151EAC"/>
    <w:rsid w:val="00153528"/>
    <w:rsid w:val="00154E68"/>
    <w:rsid w:val="00162548"/>
    <w:rsid w:val="00165EAE"/>
    <w:rsid w:val="00166ACB"/>
    <w:rsid w:val="00170652"/>
    <w:rsid w:val="00172183"/>
    <w:rsid w:val="00173D1D"/>
    <w:rsid w:val="001751AB"/>
    <w:rsid w:val="00175A3F"/>
    <w:rsid w:val="00180E09"/>
    <w:rsid w:val="00183AEF"/>
    <w:rsid w:val="00183D4C"/>
    <w:rsid w:val="00183F6D"/>
    <w:rsid w:val="00184F8B"/>
    <w:rsid w:val="0018670E"/>
    <w:rsid w:val="0019219A"/>
    <w:rsid w:val="00193450"/>
    <w:rsid w:val="00195077"/>
    <w:rsid w:val="001A033F"/>
    <w:rsid w:val="001A08AA"/>
    <w:rsid w:val="001A5730"/>
    <w:rsid w:val="001A59CB"/>
    <w:rsid w:val="001B5F33"/>
    <w:rsid w:val="001B6B6C"/>
    <w:rsid w:val="001B7991"/>
    <w:rsid w:val="001B7D37"/>
    <w:rsid w:val="001C1409"/>
    <w:rsid w:val="001C28D9"/>
    <w:rsid w:val="001C2AE6"/>
    <w:rsid w:val="001C4A89"/>
    <w:rsid w:val="001C6177"/>
    <w:rsid w:val="001C6D84"/>
    <w:rsid w:val="001C73ED"/>
    <w:rsid w:val="001D0363"/>
    <w:rsid w:val="001D12B4"/>
    <w:rsid w:val="001D1900"/>
    <w:rsid w:val="001D7D94"/>
    <w:rsid w:val="001E0A28"/>
    <w:rsid w:val="001E4218"/>
    <w:rsid w:val="001F0B20"/>
    <w:rsid w:val="001F7F97"/>
    <w:rsid w:val="00200A62"/>
    <w:rsid w:val="00203740"/>
    <w:rsid w:val="002038E8"/>
    <w:rsid w:val="00211AF3"/>
    <w:rsid w:val="00212B55"/>
    <w:rsid w:val="002138EA"/>
    <w:rsid w:val="00213F84"/>
    <w:rsid w:val="00214FBD"/>
    <w:rsid w:val="00222810"/>
    <w:rsid w:val="00222897"/>
    <w:rsid w:val="00222B0C"/>
    <w:rsid w:val="00222C3C"/>
    <w:rsid w:val="00230760"/>
    <w:rsid w:val="00232CB2"/>
    <w:rsid w:val="002348D6"/>
    <w:rsid w:val="00235394"/>
    <w:rsid w:val="00235577"/>
    <w:rsid w:val="002371B2"/>
    <w:rsid w:val="002435CA"/>
    <w:rsid w:val="0024469F"/>
    <w:rsid w:val="00246C9C"/>
    <w:rsid w:val="00247F2C"/>
    <w:rsid w:val="00250B5B"/>
    <w:rsid w:val="00252DB8"/>
    <w:rsid w:val="002537BC"/>
    <w:rsid w:val="00255C58"/>
    <w:rsid w:val="00260EC7"/>
    <w:rsid w:val="00261539"/>
    <w:rsid w:val="0026179F"/>
    <w:rsid w:val="00261AC2"/>
    <w:rsid w:val="00261F34"/>
    <w:rsid w:val="002663B7"/>
    <w:rsid w:val="002666AE"/>
    <w:rsid w:val="00271903"/>
    <w:rsid w:val="00274E1A"/>
    <w:rsid w:val="00276A32"/>
    <w:rsid w:val="002775B1"/>
    <w:rsid w:val="002775B9"/>
    <w:rsid w:val="00277645"/>
    <w:rsid w:val="002811C4"/>
    <w:rsid w:val="002815B2"/>
    <w:rsid w:val="00282213"/>
    <w:rsid w:val="00284016"/>
    <w:rsid w:val="002858BF"/>
    <w:rsid w:val="00292CA2"/>
    <w:rsid w:val="002939AF"/>
    <w:rsid w:val="00293A4C"/>
    <w:rsid w:val="00294491"/>
    <w:rsid w:val="00294BDE"/>
    <w:rsid w:val="002963FF"/>
    <w:rsid w:val="002A0B46"/>
    <w:rsid w:val="002A0CED"/>
    <w:rsid w:val="002A4CD0"/>
    <w:rsid w:val="002A6911"/>
    <w:rsid w:val="002A7DA6"/>
    <w:rsid w:val="002B516C"/>
    <w:rsid w:val="002B5E1D"/>
    <w:rsid w:val="002B60C1"/>
    <w:rsid w:val="002C44A8"/>
    <w:rsid w:val="002C4B52"/>
    <w:rsid w:val="002C7D45"/>
    <w:rsid w:val="002D03E5"/>
    <w:rsid w:val="002D36EB"/>
    <w:rsid w:val="002D6BDF"/>
    <w:rsid w:val="002E2CE9"/>
    <w:rsid w:val="002E3BF7"/>
    <w:rsid w:val="002E403E"/>
    <w:rsid w:val="002E4C74"/>
    <w:rsid w:val="002E4EF5"/>
    <w:rsid w:val="002E61E3"/>
    <w:rsid w:val="002F158C"/>
    <w:rsid w:val="002F4093"/>
    <w:rsid w:val="002F5636"/>
    <w:rsid w:val="002F6D4E"/>
    <w:rsid w:val="003022A5"/>
    <w:rsid w:val="00307E51"/>
    <w:rsid w:val="00311363"/>
    <w:rsid w:val="00315867"/>
    <w:rsid w:val="00317E4D"/>
    <w:rsid w:val="00321150"/>
    <w:rsid w:val="003260D7"/>
    <w:rsid w:val="00332088"/>
    <w:rsid w:val="003360D9"/>
    <w:rsid w:val="00336697"/>
    <w:rsid w:val="00336893"/>
    <w:rsid w:val="00340DDA"/>
    <w:rsid w:val="00340E96"/>
    <w:rsid w:val="003418CB"/>
    <w:rsid w:val="00344F11"/>
    <w:rsid w:val="00346041"/>
    <w:rsid w:val="003476C3"/>
    <w:rsid w:val="00347DC5"/>
    <w:rsid w:val="00355873"/>
    <w:rsid w:val="0035660F"/>
    <w:rsid w:val="00360838"/>
    <w:rsid w:val="003628B9"/>
    <w:rsid w:val="00362D8F"/>
    <w:rsid w:val="003655EF"/>
    <w:rsid w:val="00367724"/>
    <w:rsid w:val="003710BA"/>
    <w:rsid w:val="003770F6"/>
    <w:rsid w:val="00383182"/>
    <w:rsid w:val="00383E37"/>
    <w:rsid w:val="0038418C"/>
    <w:rsid w:val="003841EA"/>
    <w:rsid w:val="00386966"/>
    <w:rsid w:val="003919F0"/>
    <w:rsid w:val="00393042"/>
    <w:rsid w:val="00394AD5"/>
    <w:rsid w:val="0039642D"/>
    <w:rsid w:val="003965AB"/>
    <w:rsid w:val="00397F8A"/>
    <w:rsid w:val="003A10DE"/>
    <w:rsid w:val="003A2E40"/>
    <w:rsid w:val="003B0158"/>
    <w:rsid w:val="003B1986"/>
    <w:rsid w:val="003B40B6"/>
    <w:rsid w:val="003B56DB"/>
    <w:rsid w:val="003B755E"/>
    <w:rsid w:val="003C228E"/>
    <w:rsid w:val="003C51E7"/>
    <w:rsid w:val="003C6893"/>
    <w:rsid w:val="003C6DE2"/>
    <w:rsid w:val="003D1EFD"/>
    <w:rsid w:val="003D2062"/>
    <w:rsid w:val="003D28BF"/>
    <w:rsid w:val="003D38A8"/>
    <w:rsid w:val="003D4215"/>
    <w:rsid w:val="003D4C47"/>
    <w:rsid w:val="003D63CA"/>
    <w:rsid w:val="003D76E5"/>
    <w:rsid w:val="003D7719"/>
    <w:rsid w:val="003E40EE"/>
    <w:rsid w:val="003E45D8"/>
    <w:rsid w:val="003E6EE1"/>
    <w:rsid w:val="003F1C1B"/>
    <w:rsid w:val="003F3A2F"/>
    <w:rsid w:val="003F54F4"/>
    <w:rsid w:val="00400F50"/>
    <w:rsid w:val="00401144"/>
    <w:rsid w:val="00404831"/>
    <w:rsid w:val="00407661"/>
    <w:rsid w:val="00410314"/>
    <w:rsid w:val="00412063"/>
    <w:rsid w:val="00412EB1"/>
    <w:rsid w:val="00413DDE"/>
    <w:rsid w:val="00414118"/>
    <w:rsid w:val="0041450E"/>
    <w:rsid w:val="00416084"/>
    <w:rsid w:val="004163D6"/>
    <w:rsid w:val="00423DBE"/>
    <w:rsid w:val="00424F8C"/>
    <w:rsid w:val="004271BA"/>
    <w:rsid w:val="00430497"/>
    <w:rsid w:val="00430EA5"/>
    <w:rsid w:val="00434DC1"/>
    <w:rsid w:val="004350F4"/>
    <w:rsid w:val="004412A0"/>
    <w:rsid w:val="00442337"/>
    <w:rsid w:val="004425D7"/>
    <w:rsid w:val="00442C44"/>
    <w:rsid w:val="00442CF5"/>
    <w:rsid w:val="004454E1"/>
    <w:rsid w:val="00446408"/>
    <w:rsid w:val="00446495"/>
    <w:rsid w:val="00450AEB"/>
    <w:rsid w:val="00450F27"/>
    <w:rsid w:val="004510E5"/>
    <w:rsid w:val="00456A75"/>
    <w:rsid w:val="00461E39"/>
    <w:rsid w:val="00462D3A"/>
    <w:rsid w:val="00463521"/>
    <w:rsid w:val="00463550"/>
    <w:rsid w:val="00471125"/>
    <w:rsid w:val="00473559"/>
    <w:rsid w:val="0047437A"/>
    <w:rsid w:val="00477077"/>
    <w:rsid w:val="00477A12"/>
    <w:rsid w:val="00480E42"/>
    <w:rsid w:val="00483960"/>
    <w:rsid w:val="00484C5D"/>
    <w:rsid w:val="0048543E"/>
    <w:rsid w:val="004868C1"/>
    <w:rsid w:val="0048750F"/>
    <w:rsid w:val="00490B4B"/>
    <w:rsid w:val="004A495F"/>
    <w:rsid w:val="004A5676"/>
    <w:rsid w:val="004A7544"/>
    <w:rsid w:val="004B0EF7"/>
    <w:rsid w:val="004B576E"/>
    <w:rsid w:val="004B6B0F"/>
    <w:rsid w:val="004C54E5"/>
    <w:rsid w:val="004C5FF5"/>
    <w:rsid w:val="004C7DC8"/>
    <w:rsid w:val="004D21B0"/>
    <w:rsid w:val="004D737D"/>
    <w:rsid w:val="004E1E54"/>
    <w:rsid w:val="004E2659"/>
    <w:rsid w:val="004E39EE"/>
    <w:rsid w:val="004E475C"/>
    <w:rsid w:val="004E47A4"/>
    <w:rsid w:val="004E56E0"/>
    <w:rsid w:val="004E7329"/>
    <w:rsid w:val="004F2CB0"/>
    <w:rsid w:val="004F4B00"/>
    <w:rsid w:val="004F4B98"/>
    <w:rsid w:val="004F649F"/>
    <w:rsid w:val="005017F7"/>
    <w:rsid w:val="00501FA7"/>
    <w:rsid w:val="005034DC"/>
    <w:rsid w:val="00503638"/>
    <w:rsid w:val="00504F0E"/>
    <w:rsid w:val="00505BFA"/>
    <w:rsid w:val="00506F0A"/>
    <w:rsid w:val="005071B4"/>
    <w:rsid w:val="00507687"/>
    <w:rsid w:val="00510DE0"/>
    <w:rsid w:val="005117A9"/>
    <w:rsid w:val="00511F57"/>
    <w:rsid w:val="00513CC1"/>
    <w:rsid w:val="00515CBE"/>
    <w:rsid w:val="00515E2B"/>
    <w:rsid w:val="00521E30"/>
    <w:rsid w:val="00522A7E"/>
    <w:rsid w:val="00522F20"/>
    <w:rsid w:val="005308DB"/>
    <w:rsid w:val="00530A2E"/>
    <w:rsid w:val="00530FBE"/>
    <w:rsid w:val="00532A93"/>
    <w:rsid w:val="00533159"/>
    <w:rsid w:val="005339DB"/>
    <w:rsid w:val="00534C89"/>
    <w:rsid w:val="005358B3"/>
    <w:rsid w:val="00537EA6"/>
    <w:rsid w:val="00541573"/>
    <w:rsid w:val="0054348A"/>
    <w:rsid w:val="00544B89"/>
    <w:rsid w:val="00545D00"/>
    <w:rsid w:val="00554AE3"/>
    <w:rsid w:val="00555C60"/>
    <w:rsid w:val="00556D82"/>
    <w:rsid w:val="005675BC"/>
    <w:rsid w:val="00571777"/>
    <w:rsid w:val="00580FF5"/>
    <w:rsid w:val="0058493B"/>
    <w:rsid w:val="0058519C"/>
    <w:rsid w:val="0059149A"/>
    <w:rsid w:val="005925A7"/>
    <w:rsid w:val="00594ACF"/>
    <w:rsid w:val="005956EE"/>
    <w:rsid w:val="005970A2"/>
    <w:rsid w:val="005A083E"/>
    <w:rsid w:val="005A48FA"/>
    <w:rsid w:val="005B4802"/>
    <w:rsid w:val="005C1EA6"/>
    <w:rsid w:val="005C48B4"/>
    <w:rsid w:val="005D0B99"/>
    <w:rsid w:val="005D2D72"/>
    <w:rsid w:val="005D308E"/>
    <w:rsid w:val="005D3A48"/>
    <w:rsid w:val="005D6C2E"/>
    <w:rsid w:val="005D7247"/>
    <w:rsid w:val="005D7AF8"/>
    <w:rsid w:val="005E0D39"/>
    <w:rsid w:val="005E1634"/>
    <w:rsid w:val="005E17BF"/>
    <w:rsid w:val="005E366A"/>
    <w:rsid w:val="005E3B7A"/>
    <w:rsid w:val="005E5D20"/>
    <w:rsid w:val="005E75F2"/>
    <w:rsid w:val="005E773F"/>
    <w:rsid w:val="005F0E38"/>
    <w:rsid w:val="005F2145"/>
    <w:rsid w:val="005F2E23"/>
    <w:rsid w:val="005F356E"/>
    <w:rsid w:val="005F7DFD"/>
    <w:rsid w:val="005F7F9D"/>
    <w:rsid w:val="006009D7"/>
    <w:rsid w:val="006016E1"/>
    <w:rsid w:val="00602D27"/>
    <w:rsid w:val="006032E5"/>
    <w:rsid w:val="00605141"/>
    <w:rsid w:val="00607AF0"/>
    <w:rsid w:val="006144A1"/>
    <w:rsid w:val="00615EBB"/>
    <w:rsid w:val="00616096"/>
    <w:rsid w:val="006160A2"/>
    <w:rsid w:val="006247E0"/>
    <w:rsid w:val="006302AA"/>
    <w:rsid w:val="006337DD"/>
    <w:rsid w:val="006363BD"/>
    <w:rsid w:val="00640368"/>
    <w:rsid w:val="0064097F"/>
    <w:rsid w:val="006412DC"/>
    <w:rsid w:val="00642BC6"/>
    <w:rsid w:val="00644790"/>
    <w:rsid w:val="00644B79"/>
    <w:rsid w:val="006501AF"/>
    <w:rsid w:val="00650DDE"/>
    <w:rsid w:val="00651C40"/>
    <w:rsid w:val="00652A20"/>
    <w:rsid w:val="0065505B"/>
    <w:rsid w:val="006670AC"/>
    <w:rsid w:val="0067028C"/>
    <w:rsid w:val="00672307"/>
    <w:rsid w:val="006808C6"/>
    <w:rsid w:val="00680B0F"/>
    <w:rsid w:val="00681C3C"/>
    <w:rsid w:val="00682668"/>
    <w:rsid w:val="0068715E"/>
    <w:rsid w:val="00692A68"/>
    <w:rsid w:val="00693D52"/>
    <w:rsid w:val="00694527"/>
    <w:rsid w:val="00695160"/>
    <w:rsid w:val="00695D85"/>
    <w:rsid w:val="006A1129"/>
    <w:rsid w:val="006A30A2"/>
    <w:rsid w:val="006A6D23"/>
    <w:rsid w:val="006B25DE"/>
    <w:rsid w:val="006B2C8B"/>
    <w:rsid w:val="006B7B62"/>
    <w:rsid w:val="006C1C3B"/>
    <w:rsid w:val="006C26E2"/>
    <w:rsid w:val="006C4E43"/>
    <w:rsid w:val="006C643E"/>
    <w:rsid w:val="006D2932"/>
    <w:rsid w:val="006D3671"/>
    <w:rsid w:val="006D4176"/>
    <w:rsid w:val="006E0A73"/>
    <w:rsid w:val="006E0FEE"/>
    <w:rsid w:val="006E1413"/>
    <w:rsid w:val="006E6C11"/>
    <w:rsid w:val="006E7490"/>
    <w:rsid w:val="006F2B9A"/>
    <w:rsid w:val="006F3CE3"/>
    <w:rsid w:val="006F7C0C"/>
    <w:rsid w:val="00700755"/>
    <w:rsid w:val="0070646B"/>
    <w:rsid w:val="0071012E"/>
    <w:rsid w:val="007117F1"/>
    <w:rsid w:val="007130A2"/>
    <w:rsid w:val="00715463"/>
    <w:rsid w:val="007161E4"/>
    <w:rsid w:val="00723ED4"/>
    <w:rsid w:val="0072722C"/>
    <w:rsid w:val="00730655"/>
    <w:rsid w:val="00731D77"/>
    <w:rsid w:val="00731E3C"/>
    <w:rsid w:val="00732360"/>
    <w:rsid w:val="00732F19"/>
    <w:rsid w:val="0073390A"/>
    <w:rsid w:val="00734E64"/>
    <w:rsid w:val="00735A7C"/>
    <w:rsid w:val="00736B37"/>
    <w:rsid w:val="0073794C"/>
    <w:rsid w:val="00740A35"/>
    <w:rsid w:val="007424FF"/>
    <w:rsid w:val="007459A4"/>
    <w:rsid w:val="007461DC"/>
    <w:rsid w:val="00747FF9"/>
    <w:rsid w:val="007520B4"/>
    <w:rsid w:val="00757CDC"/>
    <w:rsid w:val="00762CE2"/>
    <w:rsid w:val="00763EEF"/>
    <w:rsid w:val="00764665"/>
    <w:rsid w:val="007646DE"/>
    <w:rsid w:val="007655D5"/>
    <w:rsid w:val="007669AE"/>
    <w:rsid w:val="00767C57"/>
    <w:rsid w:val="00774CD4"/>
    <w:rsid w:val="007757E7"/>
    <w:rsid w:val="007763C1"/>
    <w:rsid w:val="00777E82"/>
    <w:rsid w:val="00781359"/>
    <w:rsid w:val="00786235"/>
    <w:rsid w:val="00786921"/>
    <w:rsid w:val="00791490"/>
    <w:rsid w:val="007A0AEE"/>
    <w:rsid w:val="007A1EAA"/>
    <w:rsid w:val="007A460D"/>
    <w:rsid w:val="007A682C"/>
    <w:rsid w:val="007A79FD"/>
    <w:rsid w:val="007B0B9D"/>
    <w:rsid w:val="007B26E3"/>
    <w:rsid w:val="007B5A43"/>
    <w:rsid w:val="007B709B"/>
    <w:rsid w:val="007C1343"/>
    <w:rsid w:val="007C4993"/>
    <w:rsid w:val="007C5EF1"/>
    <w:rsid w:val="007C6FC6"/>
    <w:rsid w:val="007C7BF5"/>
    <w:rsid w:val="007D0D2F"/>
    <w:rsid w:val="007D19B7"/>
    <w:rsid w:val="007D27D1"/>
    <w:rsid w:val="007D63E7"/>
    <w:rsid w:val="007D75E5"/>
    <w:rsid w:val="007D773E"/>
    <w:rsid w:val="007E066E"/>
    <w:rsid w:val="007E1356"/>
    <w:rsid w:val="007E20FC"/>
    <w:rsid w:val="007E5447"/>
    <w:rsid w:val="007E7062"/>
    <w:rsid w:val="007F0E1E"/>
    <w:rsid w:val="007F29A7"/>
    <w:rsid w:val="007F43CF"/>
    <w:rsid w:val="008004B4"/>
    <w:rsid w:val="008021CE"/>
    <w:rsid w:val="00803473"/>
    <w:rsid w:val="008049D9"/>
    <w:rsid w:val="00805BE8"/>
    <w:rsid w:val="00816078"/>
    <w:rsid w:val="00816AB0"/>
    <w:rsid w:val="008177E3"/>
    <w:rsid w:val="00817DAA"/>
    <w:rsid w:val="00820ED6"/>
    <w:rsid w:val="00822C8A"/>
    <w:rsid w:val="00823AA9"/>
    <w:rsid w:val="008255B9"/>
    <w:rsid w:val="00825CD8"/>
    <w:rsid w:val="00827324"/>
    <w:rsid w:val="008328D2"/>
    <w:rsid w:val="0083542B"/>
    <w:rsid w:val="00837458"/>
    <w:rsid w:val="00837AAE"/>
    <w:rsid w:val="00840DC5"/>
    <w:rsid w:val="008429AD"/>
    <w:rsid w:val="008429DB"/>
    <w:rsid w:val="008471BA"/>
    <w:rsid w:val="00850B44"/>
    <w:rsid w:val="00850C75"/>
    <w:rsid w:val="00850E39"/>
    <w:rsid w:val="0085477A"/>
    <w:rsid w:val="00855107"/>
    <w:rsid w:val="00855173"/>
    <w:rsid w:val="008557D9"/>
    <w:rsid w:val="00855BF7"/>
    <w:rsid w:val="00856214"/>
    <w:rsid w:val="00862089"/>
    <w:rsid w:val="00862626"/>
    <w:rsid w:val="0086558B"/>
    <w:rsid w:val="00866D5B"/>
    <w:rsid w:val="00866FF5"/>
    <w:rsid w:val="00870701"/>
    <w:rsid w:val="0087332D"/>
    <w:rsid w:val="00873E1F"/>
    <w:rsid w:val="00874C16"/>
    <w:rsid w:val="008751C2"/>
    <w:rsid w:val="0087727B"/>
    <w:rsid w:val="0088229B"/>
    <w:rsid w:val="00886D1F"/>
    <w:rsid w:val="00891EE1"/>
    <w:rsid w:val="00893987"/>
    <w:rsid w:val="008963EF"/>
    <w:rsid w:val="0089688E"/>
    <w:rsid w:val="008A1FBE"/>
    <w:rsid w:val="008A2F25"/>
    <w:rsid w:val="008A5036"/>
    <w:rsid w:val="008B3194"/>
    <w:rsid w:val="008B417A"/>
    <w:rsid w:val="008B44FF"/>
    <w:rsid w:val="008B5AE7"/>
    <w:rsid w:val="008B7157"/>
    <w:rsid w:val="008B75B5"/>
    <w:rsid w:val="008C60E9"/>
    <w:rsid w:val="008D1B7C"/>
    <w:rsid w:val="008D34C7"/>
    <w:rsid w:val="008D6657"/>
    <w:rsid w:val="008D713F"/>
    <w:rsid w:val="008E1581"/>
    <w:rsid w:val="008E1F60"/>
    <w:rsid w:val="008E235C"/>
    <w:rsid w:val="008E307E"/>
    <w:rsid w:val="008F071B"/>
    <w:rsid w:val="008F4DD1"/>
    <w:rsid w:val="008F6056"/>
    <w:rsid w:val="00902C07"/>
    <w:rsid w:val="00905804"/>
    <w:rsid w:val="00907B28"/>
    <w:rsid w:val="009101E2"/>
    <w:rsid w:val="00915D73"/>
    <w:rsid w:val="00916077"/>
    <w:rsid w:val="009170A2"/>
    <w:rsid w:val="0092084C"/>
    <w:rsid w:val="009208A6"/>
    <w:rsid w:val="0092287A"/>
    <w:rsid w:val="00924348"/>
    <w:rsid w:val="00924514"/>
    <w:rsid w:val="009250AB"/>
    <w:rsid w:val="00927316"/>
    <w:rsid w:val="0093133D"/>
    <w:rsid w:val="0093276D"/>
    <w:rsid w:val="00932AAA"/>
    <w:rsid w:val="00933129"/>
    <w:rsid w:val="00933216"/>
    <w:rsid w:val="00933D12"/>
    <w:rsid w:val="00937065"/>
    <w:rsid w:val="00940285"/>
    <w:rsid w:val="009415B0"/>
    <w:rsid w:val="00944B93"/>
    <w:rsid w:val="0094525F"/>
    <w:rsid w:val="00947E7E"/>
    <w:rsid w:val="0095003D"/>
    <w:rsid w:val="00950F4B"/>
    <w:rsid w:val="0095139A"/>
    <w:rsid w:val="00953E16"/>
    <w:rsid w:val="00954007"/>
    <w:rsid w:val="009542AC"/>
    <w:rsid w:val="00954DD7"/>
    <w:rsid w:val="00954F30"/>
    <w:rsid w:val="0095607D"/>
    <w:rsid w:val="00961BB2"/>
    <w:rsid w:val="00962108"/>
    <w:rsid w:val="009638D6"/>
    <w:rsid w:val="00963F90"/>
    <w:rsid w:val="0096608E"/>
    <w:rsid w:val="0097408E"/>
    <w:rsid w:val="00974BB2"/>
    <w:rsid w:val="00974FA7"/>
    <w:rsid w:val="009756E5"/>
    <w:rsid w:val="00975CB6"/>
    <w:rsid w:val="00977A8C"/>
    <w:rsid w:val="00983910"/>
    <w:rsid w:val="00983CEA"/>
    <w:rsid w:val="009932AC"/>
    <w:rsid w:val="00994351"/>
    <w:rsid w:val="00996A8F"/>
    <w:rsid w:val="009A1DBF"/>
    <w:rsid w:val="009A68E6"/>
    <w:rsid w:val="009A7598"/>
    <w:rsid w:val="009B1DF8"/>
    <w:rsid w:val="009B3D20"/>
    <w:rsid w:val="009B5418"/>
    <w:rsid w:val="009B5D9B"/>
    <w:rsid w:val="009C0727"/>
    <w:rsid w:val="009C3C80"/>
    <w:rsid w:val="009C3E9B"/>
    <w:rsid w:val="009C492F"/>
    <w:rsid w:val="009D2FF2"/>
    <w:rsid w:val="009D3226"/>
    <w:rsid w:val="009D3385"/>
    <w:rsid w:val="009D38D6"/>
    <w:rsid w:val="009D3BA0"/>
    <w:rsid w:val="009D793C"/>
    <w:rsid w:val="009E16A9"/>
    <w:rsid w:val="009E214A"/>
    <w:rsid w:val="009E375F"/>
    <w:rsid w:val="009E39D4"/>
    <w:rsid w:val="009E433B"/>
    <w:rsid w:val="009E4507"/>
    <w:rsid w:val="009E5401"/>
    <w:rsid w:val="009E613F"/>
    <w:rsid w:val="009E7C14"/>
    <w:rsid w:val="009F114A"/>
    <w:rsid w:val="009F2CFD"/>
    <w:rsid w:val="00A009B8"/>
    <w:rsid w:val="00A02E01"/>
    <w:rsid w:val="00A0758F"/>
    <w:rsid w:val="00A10410"/>
    <w:rsid w:val="00A1570A"/>
    <w:rsid w:val="00A211B4"/>
    <w:rsid w:val="00A22925"/>
    <w:rsid w:val="00A24EAE"/>
    <w:rsid w:val="00A24EB4"/>
    <w:rsid w:val="00A25FD5"/>
    <w:rsid w:val="00A27770"/>
    <w:rsid w:val="00A33DDF"/>
    <w:rsid w:val="00A34547"/>
    <w:rsid w:val="00A37514"/>
    <w:rsid w:val="00A376B7"/>
    <w:rsid w:val="00A40FC7"/>
    <w:rsid w:val="00A41BF5"/>
    <w:rsid w:val="00A4210D"/>
    <w:rsid w:val="00A424B6"/>
    <w:rsid w:val="00A44778"/>
    <w:rsid w:val="00A469E7"/>
    <w:rsid w:val="00A604A4"/>
    <w:rsid w:val="00A616ED"/>
    <w:rsid w:val="00A61B7D"/>
    <w:rsid w:val="00A62C9B"/>
    <w:rsid w:val="00A65FAC"/>
    <w:rsid w:val="00A6605B"/>
    <w:rsid w:val="00A66ADC"/>
    <w:rsid w:val="00A67A27"/>
    <w:rsid w:val="00A67F6C"/>
    <w:rsid w:val="00A7147D"/>
    <w:rsid w:val="00A77FF2"/>
    <w:rsid w:val="00A81B15"/>
    <w:rsid w:val="00A82A0D"/>
    <w:rsid w:val="00A837FF"/>
    <w:rsid w:val="00A84DC8"/>
    <w:rsid w:val="00A85DBC"/>
    <w:rsid w:val="00A85EC2"/>
    <w:rsid w:val="00A87FEB"/>
    <w:rsid w:val="00A93F9F"/>
    <w:rsid w:val="00A9420E"/>
    <w:rsid w:val="00A97648"/>
    <w:rsid w:val="00AA1586"/>
    <w:rsid w:val="00AA1CFD"/>
    <w:rsid w:val="00AA2239"/>
    <w:rsid w:val="00AA33D2"/>
    <w:rsid w:val="00AB0C57"/>
    <w:rsid w:val="00AB1195"/>
    <w:rsid w:val="00AB4182"/>
    <w:rsid w:val="00AC1679"/>
    <w:rsid w:val="00AC27DB"/>
    <w:rsid w:val="00AC6D6B"/>
    <w:rsid w:val="00AC7C38"/>
    <w:rsid w:val="00AD2296"/>
    <w:rsid w:val="00AD7736"/>
    <w:rsid w:val="00AE0972"/>
    <w:rsid w:val="00AE10CE"/>
    <w:rsid w:val="00AE10DC"/>
    <w:rsid w:val="00AE556A"/>
    <w:rsid w:val="00AE70D4"/>
    <w:rsid w:val="00AE7868"/>
    <w:rsid w:val="00AF0407"/>
    <w:rsid w:val="00AF1E31"/>
    <w:rsid w:val="00AF313C"/>
    <w:rsid w:val="00AF4BCC"/>
    <w:rsid w:val="00AF4D8B"/>
    <w:rsid w:val="00B0386A"/>
    <w:rsid w:val="00B05329"/>
    <w:rsid w:val="00B067C2"/>
    <w:rsid w:val="00B067CA"/>
    <w:rsid w:val="00B12B26"/>
    <w:rsid w:val="00B163F8"/>
    <w:rsid w:val="00B17F73"/>
    <w:rsid w:val="00B203E0"/>
    <w:rsid w:val="00B22206"/>
    <w:rsid w:val="00B2472D"/>
    <w:rsid w:val="00B24CA0"/>
    <w:rsid w:val="00B2549F"/>
    <w:rsid w:val="00B338AB"/>
    <w:rsid w:val="00B4108D"/>
    <w:rsid w:val="00B46887"/>
    <w:rsid w:val="00B52880"/>
    <w:rsid w:val="00B53086"/>
    <w:rsid w:val="00B57265"/>
    <w:rsid w:val="00B614F3"/>
    <w:rsid w:val="00B633AE"/>
    <w:rsid w:val="00B665D2"/>
    <w:rsid w:val="00B6737C"/>
    <w:rsid w:val="00B67BC0"/>
    <w:rsid w:val="00B7214D"/>
    <w:rsid w:val="00B74372"/>
    <w:rsid w:val="00B75525"/>
    <w:rsid w:val="00B80283"/>
    <w:rsid w:val="00B8095F"/>
    <w:rsid w:val="00B80B0C"/>
    <w:rsid w:val="00B80B11"/>
    <w:rsid w:val="00B82F5B"/>
    <w:rsid w:val="00B831AE"/>
    <w:rsid w:val="00B8446C"/>
    <w:rsid w:val="00B87725"/>
    <w:rsid w:val="00B92497"/>
    <w:rsid w:val="00B94C10"/>
    <w:rsid w:val="00BA16B9"/>
    <w:rsid w:val="00BA259A"/>
    <w:rsid w:val="00BA259C"/>
    <w:rsid w:val="00BA29D3"/>
    <w:rsid w:val="00BA307F"/>
    <w:rsid w:val="00BA5280"/>
    <w:rsid w:val="00BA6A57"/>
    <w:rsid w:val="00BA7918"/>
    <w:rsid w:val="00BB1073"/>
    <w:rsid w:val="00BB14F1"/>
    <w:rsid w:val="00BB2652"/>
    <w:rsid w:val="00BB3B3E"/>
    <w:rsid w:val="00BB572E"/>
    <w:rsid w:val="00BB74FD"/>
    <w:rsid w:val="00BC5171"/>
    <w:rsid w:val="00BC5982"/>
    <w:rsid w:val="00BC60BF"/>
    <w:rsid w:val="00BD0DF3"/>
    <w:rsid w:val="00BD249A"/>
    <w:rsid w:val="00BD28BF"/>
    <w:rsid w:val="00BD34D2"/>
    <w:rsid w:val="00BD6404"/>
    <w:rsid w:val="00BE19BF"/>
    <w:rsid w:val="00BE3395"/>
    <w:rsid w:val="00BE33AE"/>
    <w:rsid w:val="00BF046F"/>
    <w:rsid w:val="00BF3705"/>
    <w:rsid w:val="00BF580C"/>
    <w:rsid w:val="00BF58A5"/>
    <w:rsid w:val="00BF7942"/>
    <w:rsid w:val="00C01D50"/>
    <w:rsid w:val="00C056DC"/>
    <w:rsid w:val="00C1329B"/>
    <w:rsid w:val="00C1572F"/>
    <w:rsid w:val="00C16884"/>
    <w:rsid w:val="00C22190"/>
    <w:rsid w:val="00C24C05"/>
    <w:rsid w:val="00C24D2F"/>
    <w:rsid w:val="00C26222"/>
    <w:rsid w:val="00C31283"/>
    <w:rsid w:val="00C33C48"/>
    <w:rsid w:val="00C340E5"/>
    <w:rsid w:val="00C35AA7"/>
    <w:rsid w:val="00C42C5F"/>
    <w:rsid w:val="00C43BA1"/>
    <w:rsid w:val="00C43DAB"/>
    <w:rsid w:val="00C47F08"/>
    <w:rsid w:val="00C50A11"/>
    <w:rsid w:val="00C50B40"/>
    <w:rsid w:val="00C514A6"/>
    <w:rsid w:val="00C524CA"/>
    <w:rsid w:val="00C55AE8"/>
    <w:rsid w:val="00C5739F"/>
    <w:rsid w:val="00C577FE"/>
    <w:rsid w:val="00C57CF0"/>
    <w:rsid w:val="00C63557"/>
    <w:rsid w:val="00C649BD"/>
    <w:rsid w:val="00C652BD"/>
    <w:rsid w:val="00C65891"/>
    <w:rsid w:val="00C66AC9"/>
    <w:rsid w:val="00C7111B"/>
    <w:rsid w:val="00C712FC"/>
    <w:rsid w:val="00C724D3"/>
    <w:rsid w:val="00C7550D"/>
    <w:rsid w:val="00C764ED"/>
    <w:rsid w:val="00C77DD9"/>
    <w:rsid w:val="00C83BE6"/>
    <w:rsid w:val="00C85354"/>
    <w:rsid w:val="00C86ABA"/>
    <w:rsid w:val="00C943F3"/>
    <w:rsid w:val="00CA08C6"/>
    <w:rsid w:val="00CA0A77"/>
    <w:rsid w:val="00CA127E"/>
    <w:rsid w:val="00CA1F34"/>
    <w:rsid w:val="00CA2729"/>
    <w:rsid w:val="00CA3057"/>
    <w:rsid w:val="00CA3357"/>
    <w:rsid w:val="00CA45F8"/>
    <w:rsid w:val="00CB004C"/>
    <w:rsid w:val="00CB0305"/>
    <w:rsid w:val="00CB33C7"/>
    <w:rsid w:val="00CB6DA7"/>
    <w:rsid w:val="00CB7E4C"/>
    <w:rsid w:val="00CC05E7"/>
    <w:rsid w:val="00CC20FA"/>
    <w:rsid w:val="00CC25B4"/>
    <w:rsid w:val="00CC265F"/>
    <w:rsid w:val="00CC5EB2"/>
    <w:rsid w:val="00CC5F88"/>
    <w:rsid w:val="00CC69C8"/>
    <w:rsid w:val="00CC77A2"/>
    <w:rsid w:val="00CD307E"/>
    <w:rsid w:val="00CD629F"/>
    <w:rsid w:val="00CD630B"/>
    <w:rsid w:val="00CD6A1B"/>
    <w:rsid w:val="00CE0A7F"/>
    <w:rsid w:val="00CE1718"/>
    <w:rsid w:val="00CF0225"/>
    <w:rsid w:val="00CF4156"/>
    <w:rsid w:val="00CF47DE"/>
    <w:rsid w:val="00CF75C5"/>
    <w:rsid w:val="00D0036C"/>
    <w:rsid w:val="00D03D00"/>
    <w:rsid w:val="00D05C30"/>
    <w:rsid w:val="00D10052"/>
    <w:rsid w:val="00D10AAA"/>
    <w:rsid w:val="00D11359"/>
    <w:rsid w:val="00D24457"/>
    <w:rsid w:val="00D273AD"/>
    <w:rsid w:val="00D3188C"/>
    <w:rsid w:val="00D326E0"/>
    <w:rsid w:val="00D35435"/>
    <w:rsid w:val="00D35F9B"/>
    <w:rsid w:val="00D36B69"/>
    <w:rsid w:val="00D4067F"/>
    <w:rsid w:val="00D408DD"/>
    <w:rsid w:val="00D43A90"/>
    <w:rsid w:val="00D45D72"/>
    <w:rsid w:val="00D45EF6"/>
    <w:rsid w:val="00D4694A"/>
    <w:rsid w:val="00D51EC6"/>
    <w:rsid w:val="00D520E4"/>
    <w:rsid w:val="00D53A38"/>
    <w:rsid w:val="00D575DD"/>
    <w:rsid w:val="00D57DFA"/>
    <w:rsid w:val="00D632AF"/>
    <w:rsid w:val="00D67FCF"/>
    <w:rsid w:val="00D709CE"/>
    <w:rsid w:val="00D71F73"/>
    <w:rsid w:val="00D80786"/>
    <w:rsid w:val="00D81CAB"/>
    <w:rsid w:val="00D84F8E"/>
    <w:rsid w:val="00D8576F"/>
    <w:rsid w:val="00D85A63"/>
    <w:rsid w:val="00D8677F"/>
    <w:rsid w:val="00D95D79"/>
    <w:rsid w:val="00D97F0C"/>
    <w:rsid w:val="00DA0B7E"/>
    <w:rsid w:val="00DA3A86"/>
    <w:rsid w:val="00DA5C49"/>
    <w:rsid w:val="00DB2A54"/>
    <w:rsid w:val="00DC2500"/>
    <w:rsid w:val="00DC2AB6"/>
    <w:rsid w:val="00DC4F72"/>
    <w:rsid w:val="00DC77DC"/>
    <w:rsid w:val="00DD0453"/>
    <w:rsid w:val="00DD0C2C"/>
    <w:rsid w:val="00DD19DE"/>
    <w:rsid w:val="00DD28BC"/>
    <w:rsid w:val="00DE31F0"/>
    <w:rsid w:val="00DE3D1C"/>
    <w:rsid w:val="00DE5952"/>
    <w:rsid w:val="00DF3D5F"/>
    <w:rsid w:val="00E0227D"/>
    <w:rsid w:val="00E04B84"/>
    <w:rsid w:val="00E06466"/>
    <w:rsid w:val="00E06835"/>
    <w:rsid w:val="00E06FDA"/>
    <w:rsid w:val="00E112A8"/>
    <w:rsid w:val="00E142E2"/>
    <w:rsid w:val="00E160A5"/>
    <w:rsid w:val="00E1713D"/>
    <w:rsid w:val="00E20A43"/>
    <w:rsid w:val="00E23898"/>
    <w:rsid w:val="00E319F1"/>
    <w:rsid w:val="00E33CD2"/>
    <w:rsid w:val="00E37018"/>
    <w:rsid w:val="00E40E90"/>
    <w:rsid w:val="00E45C7E"/>
    <w:rsid w:val="00E5204F"/>
    <w:rsid w:val="00E531EB"/>
    <w:rsid w:val="00E54874"/>
    <w:rsid w:val="00E54B6F"/>
    <w:rsid w:val="00E55ACA"/>
    <w:rsid w:val="00E57B74"/>
    <w:rsid w:val="00E65BC6"/>
    <w:rsid w:val="00E661FF"/>
    <w:rsid w:val="00E726EB"/>
    <w:rsid w:val="00E72CF1"/>
    <w:rsid w:val="00E80B52"/>
    <w:rsid w:val="00E811A5"/>
    <w:rsid w:val="00E824C3"/>
    <w:rsid w:val="00E840B3"/>
    <w:rsid w:val="00E84D10"/>
    <w:rsid w:val="00E8629F"/>
    <w:rsid w:val="00E91008"/>
    <w:rsid w:val="00E9374E"/>
    <w:rsid w:val="00E94F54"/>
    <w:rsid w:val="00E97AD5"/>
    <w:rsid w:val="00E97F76"/>
    <w:rsid w:val="00EA1111"/>
    <w:rsid w:val="00EA3B4F"/>
    <w:rsid w:val="00EA3C24"/>
    <w:rsid w:val="00EA73DF"/>
    <w:rsid w:val="00EA7AA4"/>
    <w:rsid w:val="00EB4CAA"/>
    <w:rsid w:val="00EB4E0F"/>
    <w:rsid w:val="00EB61AE"/>
    <w:rsid w:val="00EC17AB"/>
    <w:rsid w:val="00EC322D"/>
    <w:rsid w:val="00EC3F13"/>
    <w:rsid w:val="00ED06CD"/>
    <w:rsid w:val="00ED232A"/>
    <w:rsid w:val="00ED383A"/>
    <w:rsid w:val="00ED65E0"/>
    <w:rsid w:val="00ED7A60"/>
    <w:rsid w:val="00EE1080"/>
    <w:rsid w:val="00EE4926"/>
    <w:rsid w:val="00EE58D4"/>
    <w:rsid w:val="00EE5F81"/>
    <w:rsid w:val="00EF07B8"/>
    <w:rsid w:val="00EF1EC5"/>
    <w:rsid w:val="00EF4C88"/>
    <w:rsid w:val="00EF55EB"/>
    <w:rsid w:val="00EF786D"/>
    <w:rsid w:val="00EF78B3"/>
    <w:rsid w:val="00F00DCC"/>
    <w:rsid w:val="00F0156F"/>
    <w:rsid w:val="00F01D43"/>
    <w:rsid w:val="00F03C52"/>
    <w:rsid w:val="00F03C9E"/>
    <w:rsid w:val="00F0403F"/>
    <w:rsid w:val="00F05AC8"/>
    <w:rsid w:val="00F07167"/>
    <w:rsid w:val="00F072D8"/>
    <w:rsid w:val="00F07CE0"/>
    <w:rsid w:val="00F115F5"/>
    <w:rsid w:val="00F13748"/>
    <w:rsid w:val="00F13D05"/>
    <w:rsid w:val="00F1679D"/>
    <w:rsid w:val="00F1682C"/>
    <w:rsid w:val="00F20B91"/>
    <w:rsid w:val="00F21139"/>
    <w:rsid w:val="00F24B8B"/>
    <w:rsid w:val="00F2544E"/>
    <w:rsid w:val="00F30D17"/>
    <w:rsid w:val="00F30D2E"/>
    <w:rsid w:val="00F35516"/>
    <w:rsid w:val="00F35790"/>
    <w:rsid w:val="00F3659A"/>
    <w:rsid w:val="00F411CE"/>
    <w:rsid w:val="00F4136D"/>
    <w:rsid w:val="00F4212E"/>
    <w:rsid w:val="00F42C20"/>
    <w:rsid w:val="00F43E34"/>
    <w:rsid w:val="00F522AD"/>
    <w:rsid w:val="00F53053"/>
    <w:rsid w:val="00F53FE2"/>
    <w:rsid w:val="00F56431"/>
    <w:rsid w:val="00F575FF"/>
    <w:rsid w:val="00F618EF"/>
    <w:rsid w:val="00F65582"/>
    <w:rsid w:val="00F66C73"/>
    <w:rsid w:val="00F66E75"/>
    <w:rsid w:val="00F72262"/>
    <w:rsid w:val="00F77EB0"/>
    <w:rsid w:val="00F87CDD"/>
    <w:rsid w:val="00F933F0"/>
    <w:rsid w:val="00F937A3"/>
    <w:rsid w:val="00F94715"/>
    <w:rsid w:val="00F96A3D"/>
    <w:rsid w:val="00FA4718"/>
    <w:rsid w:val="00FA523A"/>
    <w:rsid w:val="00FA5848"/>
    <w:rsid w:val="00FA61F9"/>
    <w:rsid w:val="00FA6899"/>
    <w:rsid w:val="00FA7F3D"/>
    <w:rsid w:val="00FB38D8"/>
    <w:rsid w:val="00FB4507"/>
    <w:rsid w:val="00FC051F"/>
    <w:rsid w:val="00FC06FF"/>
    <w:rsid w:val="00FC2A0A"/>
    <w:rsid w:val="00FC69B4"/>
    <w:rsid w:val="00FD0694"/>
    <w:rsid w:val="00FD1043"/>
    <w:rsid w:val="00FD25BE"/>
    <w:rsid w:val="00FD2E70"/>
    <w:rsid w:val="00FD7AA7"/>
    <w:rsid w:val="00FE2B35"/>
    <w:rsid w:val="00FF0CDB"/>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40FC7"/>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ind w:left="432"/>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NormalParagraph">
    <w:name w:val="Normal Paragraph"/>
    <w:uiPriority w:val="99"/>
    <w:rsid w:val="00222C3C"/>
    <w:pPr>
      <w:spacing w:after="200" w:line="276" w:lineRule="auto"/>
    </w:pPr>
    <w:rPr>
      <w:rFonts w:ascii="Arial" w:hAnsi="Arial"/>
      <w:sz w:val="22"/>
      <w:szCs w:val="22"/>
      <w:lang w:val="en-GB" w:eastAsia="en-GB"/>
    </w:rPr>
  </w:style>
  <w:style w:type="paragraph" w:customStyle="1" w:styleId="Observation">
    <w:name w:val="Observation"/>
    <w:basedOn w:val="a"/>
    <w:rsid w:val="00ED65E0"/>
    <w:pPr>
      <w:tabs>
        <w:tab w:val="left" w:pos="1701"/>
      </w:tabs>
      <w:spacing w:after="0"/>
      <w:ind w:left="1701" w:hanging="1701"/>
    </w:pPr>
    <w:rPr>
      <w:rFonts w:eastAsia="Times New Roman"/>
      <w:i/>
      <w:szCs w:val="24"/>
      <w:lang w:val="en-US"/>
    </w:rPr>
  </w:style>
  <w:style w:type="paragraph" w:customStyle="1" w:styleId="Proposal">
    <w:name w:val="Proposal"/>
    <w:basedOn w:val="a"/>
    <w:rsid w:val="00870701"/>
    <w:pPr>
      <w:tabs>
        <w:tab w:val="left" w:pos="1701"/>
      </w:tabs>
      <w:spacing w:after="0"/>
      <w:ind w:left="1701" w:hanging="1701"/>
    </w:pPr>
    <w:rPr>
      <w:rFonts w:eastAsia="Times New Roman"/>
      <w:b/>
      <w:szCs w:val="24"/>
      <w:lang w:val="en-US"/>
    </w:rPr>
  </w:style>
  <w:style w:type="character" w:customStyle="1" w:styleId="fontstyle01">
    <w:name w:val="fontstyle01"/>
    <w:basedOn w:val="a0"/>
    <w:rsid w:val="00B22206"/>
    <w:rPr>
      <w:rFonts w:ascii="Arial-BoldMT" w:hAnsi="Arial-BoldMT" w:hint="default"/>
      <w:b/>
      <w:bCs/>
      <w:i w:val="0"/>
      <w:iCs w:val="0"/>
      <w:color w:val="000000"/>
      <w:sz w:val="18"/>
      <w:szCs w:val="18"/>
    </w:rPr>
  </w:style>
  <w:style w:type="character" w:customStyle="1" w:styleId="fontstyle21">
    <w:name w:val="fontstyle21"/>
    <w:basedOn w:val="a0"/>
    <w:rsid w:val="00B22206"/>
    <w:rPr>
      <w:rFonts w:ascii="ArialMT" w:hAnsi="Arial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1611401">
      <w:bodyDiv w:val="1"/>
      <w:marLeft w:val="0"/>
      <w:marRight w:val="0"/>
      <w:marTop w:val="0"/>
      <w:marBottom w:val="0"/>
      <w:divBdr>
        <w:top w:val="none" w:sz="0" w:space="0" w:color="auto"/>
        <w:left w:val="none" w:sz="0" w:space="0" w:color="auto"/>
        <w:bottom w:val="none" w:sz="0" w:space="0" w:color="auto"/>
        <w:right w:val="none" w:sz="0" w:space="0" w:color="auto"/>
      </w:divBdr>
    </w:div>
    <w:div w:id="74323058">
      <w:bodyDiv w:val="1"/>
      <w:marLeft w:val="0"/>
      <w:marRight w:val="0"/>
      <w:marTop w:val="0"/>
      <w:marBottom w:val="0"/>
      <w:divBdr>
        <w:top w:val="none" w:sz="0" w:space="0" w:color="auto"/>
        <w:left w:val="none" w:sz="0" w:space="0" w:color="auto"/>
        <w:bottom w:val="none" w:sz="0" w:space="0" w:color="auto"/>
        <w:right w:val="none" w:sz="0" w:space="0" w:color="auto"/>
      </w:divBdr>
    </w:div>
    <w:div w:id="9741199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086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13517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9118950">
      <w:bodyDiv w:val="1"/>
      <w:marLeft w:val="0"/>
      <w:marRight w:val="0"/>
      <w:marTop w:val="0"/>
      <w:marBottom w:val="0"/>
      <w:divBdr>
        <w:top w:val="none" w:sz="0" w:space="0" w:color="auto"/>
        <w:left w:val="none" w:sz="0" w:space="0" w:color="auto"/>
        <w:bottom w:val="none" w:sz="0" w:space="0" w:color="auto"/>
        <w:right w:val="none" w:sz="0" w:space="0" w:color="auto"/>
      </w:divBdr>
      <w:divsChild>
        <w:div w:id="624238074">
          <w:marLeft w:val="547"/>
          <w:marRight w:val="0"/>
          <w:marTop w:val="115"/>
          <w:marBottom w:val="0"/>
          <w:divBdr>
            <w:top w:val="none" w:sz="0" w:space="0" w:color="auto"/>
            <w:left w:val="none" w:sz="0" w:space="0" w:color="auto"/>
            <w:bottom w:val="none" w:sz="0" w:space="0" w:color="auto"/>
            <w:right w:val="none" w:sz="0" w:space="0" w:color="auto"/>
          </w:divBdr>
        </w:div>
        <w:div w:id="822428132">
          <w:marLeft w:val="1166"/>
          <w:marRight w:val="0"/>
          <w:marTop w:val="96"/>
          <w:marBottom w:val="0"/>
          <w:divBdr>
            <w:top w:val="none" w:sz="0" w:space="0" w:color="auto"/>
            <w:left w:val="none" w:sz="0" w:space="0" w:color="auto"/>
            <w:bottom w:val="none" w:sz="0" w:space="0" w:color="auto"/>
            <w:right w:val="none" w:sz="0" w:space="0" w:color="auto"/>
          </w:divBdr>
        </w:div>
        <w:div w:id="1898854150">
          <w:marLeft w:val="1800"/>
          <w:marRight w:val="0"/>
          <w:marTop w:val="86"/>
          <w:marBottom w:val="0"/>
          <w:divBdr>
            <w:top w:val="none" w:sz="0" w:space="0" w:color="auto"/>
            <w:left w:val="none" w:sz="0" w:space="0" w:color="auto"/>
            <w:bottom w:val="none" w:sz="0" w:space="0" w:color="auto"/>
            <w:right w:val="none" w:sz="0" w:space="0" w:color="auto"/>
          </w:divBdr>
        </w:div>
        <w:div w:id="1730497090">
          <w:marLeft w:val="2520"/>
          <w:marRight w:val="0"/>
          <w:marTop w:val="77"/>
          <w:marBottom w:val="0"/>
          <w:divBdr>
            <w:top w:val="none" w:sz="0" w:space="0" w:color="auto"/>
            <w:left w:val="none" w:sz="0" w:space="0" w:color="auto"/>
            <w:bottom w:val="none" w:sz="0" w:space="0" w:color="auto"/>
            <w:right w:val="none" w:sz="0" w:space="0" w:color="auto"/>
          </w:divBdr>
        </w:div>
        <w:div w:id="481895768">
          <w:marLeft w:val="2520"/>
          <w:marRight w:val="0"/>
          <w:marTop w:val="77"/>
          <w:marBottom w:val="0"/>
          <w:divBdr>
            <w:top w:val="none" w:sz="0" w:space="0" w:color="auto"/>
            <w:left w:val="none" w:sz="0" w:space="0" w:color="auto"/>
            <w:bottom w:val="none" w:sz="0" w:space="0" w:color="auto"/>
            <w:right w:val="none" w:sz="0" w:space="0" w:color="auto"/>
          </w:divBdr>
        </w:div>
        <w:div w:id="2015719636">
          <w:marLeft w:val="1800"/>
          <w:marRight w:val="0"/>
          <w:marTop w:val="86"/>
          <w:marBottom w:val="0"/>
          <w:divBdr>
            <w:top w:val="none" w:sz="0" w:space="0" w:color="auto"/>
            <w:left w:val="none" w:sz="0" w:space="0" w:color="auto"/>
            <w:bottom w:val="none" w:sz="0" w:space="0" w:color="auto"/>
            <w:right w:val="none" w:sz="0" w:space="0" w:color="auto"/>
          </w:divBdr>
        </w:div>
        <w:div w:id="185144746">
          <w:marLeft w:val="2520"/>
          <w:marRight w:val="0"/>
          <w:marTop w:val="77"/>
          <w:marBottom w:val="0"/>
          <w:divBdr>
            <w:top w:val="none" w:sz="0" w:space="0" w:color="auto"/>
            <w:left w:val="none" w:sz="0" w:space="0" w:color="auto"/>
            <w:bottom w:val="none" w:sz="0" w:space="0" w:color="auto"/>
            <w:right w:val="none" w:sz="0" w:space="0" w:color="auto"/>
          </w:divBdr>
        </w:div>
        <w:div w:id="1471048656">
          <w:marLeft w:val="2520"/>
          <w:marRight w:val="0"/>
          <w:marTop w:val="77"/>
          <w:marBottom w:val="0"/>
          <w:divBdr>
            <w:top w:val="none" w:sz="0" w:space="0" w:color="auto"/>
            <w:left w:val="none" w:sz="0" w:space="0" w:color="auto"/>
            <w:bottom w:val="none" w:sz="0" w:space="0" w:color="auto"/>
            <w:right w:val="none" w:sz="0" w:space="0" w:color="auto"/>
          </w:divBdr>
        </w:div>
        <w:div w:id="1843231943">
          <w:marLeft w:val="1800"/>
          <w:marRight w:val="0"/>
          <w:marTop w:val="86"/>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91914390">
      <w:bodyDiv w:val="1"/>
      <w:marLeft w:val="0"/>
      <w:marRight w:val="0"/>
      <w:marTop w:val="0"/>
      <w:marBottom w:val="0"/>
      <w:divBdr>
        <w:top w:val="none" w:sz="0" w:space="0" w:color="auto"/>
        <w:left w:val="none" w:sz="0" w:space="0" w:color="auto"/>
        <w:bottom w:val="none" w:sz="0" w:space="0" w:color="auto"/>
        <w:right w:val="none" w:sz="0" w:space="0" w:color="auto"/>
      </w:divBdr>
    </w:div>
    <w:div w:id="51801291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813517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383347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3553869">
      <w:bodyDiv w:val="1"/>
      <w:marLeft w:val="0"/>
      <w:marRight w:val="0"/>
      <w:marTop w:val="0"/>
      <w:marBottom w:val="0"/>
      <w:divBdr>
        <w:top w:val="none" w:sz="0" w:space="0" w:color="auto"/>
        <w:left w:val="none" w:sz="0" w:space="0" w:color="auto"/>
        <w:bottom w:val="none" w:sz="0" w:space="0" w:color="auto"/>
        <w:right w:val="none" w:sz="0" w:space="0" w:color="auto"/>
      </w:divBdr>
    </w:div>
    <w:div w:id="1306593025">
      <w:bodyDiv w:val="1"/>
      <w:marLeft w:val="0"/>
      <w:marRight w:val="0"/>
      <w:marTop w:val="0"/>
      <w:marBottom w:val="0"/>
      <w:divBdr>
        <w:top w:val="none" w:sz="0" w:space="0" w:color="auto"/>
        <w:left w:val="none" w:sz="0" w:space="0" w:color="auto"/>
        <w:bottom w:val="none" w:sz="0" w:space="0" w:color="auto"/>
        <w:right w:val="none" w:sz="0" w:space="0" w:color="auto"/>
      </w:divBdr>
      <w:divsChild>
        <w:div w:id="2131506543">
          <w:marLeft w:val="547"/>
          <w:marRight w:val="0"/>
          <w:marTop w:val="115"/>
          <w:marBottom w:val="0"/>
          <w:divBdr>
            <w:top w:val="none" w:sz="0" w:space="0" w:color="auto"/>
            <w:left w:val="none" w:sz="0" w:space="0" w:color="auto"/>
            <w:bottom w:val="none" w:sz="0" w:space="0" w:color="auto"/>
            <w:right w:val="none" w:sz="0" w:space="0" w:color="auto"/>
          </w:divBdr>
        </w:div>
        <w:div w:id="215627935">
          <w:marLeft w:val="1166"/>
          <w:marRight w:val="0"/>
          <w:marTop w:val="96"/>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5834726">
      <w:bodyDiv w:val="1"/>
      <w:marLeft w:val="0"/>
      <w:marRight w:val="0"/>
      <w:marTop w:val="0"/>
      <w:marBottom w:val="0"/>
      <w:divBdr>
        <w:top w:val="none" w:sz="0" w:space="0" w:color="auto"/>
        <w:left w:val="none" w:sz="0" w:space="0" w:color="auto"/>
        <w:bottom w:val="none" w:sz="0" w:space="0" w:color="auto"/>
        <w:right w:val="none" w:sz="0" w:space="0" w:color="auto"/>
      </w:divBdr>
    </w:div>
    <w:div w:id="142314237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109293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026310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2546990">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0403280">
      <w:bodyDiv w:val="1"/>
      <w:marLeft w:val="0"/>
      <w:marRight w:val="0"/>
      <w:marTop w:val="0"/>
      <w:marBottom w:val="0"/>
      <w:divBdr>
        <w:top w:val="none" w:sz="0" w:space="0" w:color="auto"/>
        <w:left w:val="none" w:sz="0" w:space="0" w:color="auto"/>
        <w:bottom w:val="none" w:sz="0" w:space="0" w:color="auto"/>
        <w:right w:val="none" w:sz="0" w:space="0" w:color="auto"/>
      </w:divBdr>
    </w:div>
    <w:div w:id="20000403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00C7A-5C04-4490-A113-560FBBF85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863</Words>
  <Characters>4920</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TRP TRS WI</vt:lpstr>
      <vt:lpstr/>
      <vt:lpstr>3GPP TR ab.cde</vt:lpstr>
    </vt:vector>
  </TitlesOfParts>
  <Company/>
  <LinksUpToDate>false</LinksUpToDate>
  <CharactersWithSpaces>5772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TRP TRS WI</dc:title>
  <dc:creator>Ruixin Wang (vivo)</dc:creator>
  <cp:keywords/>
  <cp:lastModifiedBy>vivo</cp:lastModifiedBy>
  <cp:revision>4</cp:revision>
  <cp:lastPrinted>2019-04-25T01:09:00Z</cp:lastPrinted>
  <dcterms:created xsi:type="dcterms:W3CDTF">2021-11-11T05:16:00Z</dcterms:created>
  <dcterms:modified xsi:type="dcterms:W3CDTF">2021-11-11T15:24:00Z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WM9b8c7d1ec3eb4e35abbd7f8bfab5acbe">
    <vt:lpwstr>CWMV/R5dRapyMA1UenF7fSZ7gCdo829Bl8U+X/a5Xe5ldVBuOILaQl0IBgMRzN95TW8+yvUGbtI/qeFaVEKV893MA==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1629340942</vt:lpwstr>
  </property>
</Properties>
</file>